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80233" w14:textId="7B9B33BF" w:rsidR="009442C7" w:rsidRDefault="00737601" w:rsidP="00014C73">
      <w:pPr>
        <w:pStyle w:val="1"/>
        <w:ind w:firstLine="640"/>
      </w:pPr>
      <w:r>
        <w:rPr>
          <w:rFonts w:hint="eastAsia"/>
        </w:rPr>
        <w:t>氧化石墨</w:t>
      </w:r>
      <w:proofErr w:type="gramStart"/>
      <w:r>
        <w:rPr>
          <w:rFonts w:hint="eastAsia"/>
        </w:rPr>
        <w:t>烯</w:t>
      </w:r>
      <w:proofErr w:type="gramEnd"/>
      <w:r>
        <w:rPr>
          <w:rFonts w:hint="eastAsia"/>
        </w:rPr>
        <w:t>浆料测量评价技术规范</w:t>
      </w:r>
      <w:r w:rsidR="00890CA3">
        <w:rPr>
          <w:rFonts w:hint="eastAsia"/>
        </w:rPr>
        <w:t xml:space="preserve"> </w:t>
      </w:r>
      <w:r w:rsidR="00372AC9">
        <w:rPr>
          <w:rFonts w:hint="eastAsia"/>
        </w:rPr>
        <w:t>编制说明</w:t>
      </w:r>
    </w:p>
    <w:p w14:paraId="7272DB19" w14:textId="19BA7335" w:rsidR="00014C73" w:rsidRDefault="00372AC9" w:rsidP="00014C73">
      <w:pPr>
        <w:pStyle w:val="2"/>
        <w:numPr>
          <w:ilvl w:val="0"/>
          <w:numId w:val="1"/>
        </w:numPr>
      </w:pPr>
      <w:r>
        <w:rPr>
          <w:rFonts w:hint="eastAsia"/>
        </w:rPr>
        <w:t>任务来源</w:t>
      </w:r>
    </w:p>
    <w:p w14:paraId="77B0793D" w14:textId="553A660D" w:rsidR="00CA0A5D" w:rsidRDefault="00CA0A5D" w:rsidP="00CA0A5D">
      <w:pPr>
        <w:spacing w:beforeLines="50" w:before="156"/>
        <w:ind w:firstLine="480"/>
        <w:jc w:val="left"/>
        <w:rPr>
          <w:rFonts w:hAnsi="宋体" w:hint="eastAsia"/>
          <w:color w:val="000000" w:themeColor="text1"/>
        </w:rPr>
      </w:pPr>
      <w:r w:rsidRPr="003B4BA4">
        <w:rPr>
          <w:rFonts w:hAnsi="宋体" w:hint="eastAsia"/>
          <w:color w:val="000000" w:themeColor="text1"/>
        </w:rPr>
        <w:t>氧化石墨</w:t>
      </w:r>
      <w:proofErr w:type="gramStart"/>
      <w:r w:rsidRPr="003B4BA4">
        <w:rPr>
          <w:rFonts w:hAnsi="宋体" w:hint="eastAsia"/>
          <w:color w:val="000000" w:themeColor="text1"/>
        </w:rPr>
        <w:t>烯</w:t>
      </w:r>
      <w:proofErr w:type="gramEnd"/>
      <w:r>
        <w:rPr>
          <w:rFonts w:hAnsi="宋体" w:hint="eastAsia"/>
          <w:color w:val="000000" w:themeColor="text1"/>
        </w:rPr>
        <w:t>浆料</w:t>
      </w:r>
      <w:r w:rsidRPr="003B4BA4">
        <w:rPr>
          <w:rFonts w:hAnsi="宋体" w:hint="eastAsia"/>
          <w:color w:val="000000" w:themeColor="text1"/>
        </w:rPr>
        <w:t>作为生产导电浆料用氧化还原石墨</w:t>
      </w:r>
      <w:proofErr w:type="gramStart"/>
      <w:r w:rsidRPr="003B4BA4">
        <w:rPr>
          <w:rFonts w:hAnsi="宋体" w:hint="eastAsia"/>
          <w:color w:val="000000" w:themeColor="text1"/>
        </w:rPr>
        <w:t>烯</w:t>
      </w:r>
      <w:proofErr w:type="gramEnd"/>
      <w:r w:rsidRPr="003B4BA4">
        <w:rPr>
          <w:rFonts w:hAnsi="宋体" w:hint="eastAsia"/>
          <w:color w:val="000000" w:themeColor="text1"/>
        </w:rPr>
        <w:t>粉体和</w:t>
      </w:r>
      <w:proofErr w:type="gramStart"/>
      <w:r w:rsidRPr="003B4BA4">
        <w:rPr>
          <w:rFonts w:hAnsi="宋体" w:hint="eastAsia"/>
          <w:color w:val="000000" w:themeColor="text1"/>
        </w:rPr>
        <w:t>热管理</w:t>
      </w:r>
      <w:proofErr w:type="gramEnd"/>
      <w:r w:rsidRPr="003B4BA4">
        <w:rPr>
          <w:rFonts w:hAnsi="宋体" w:hint="eastAsia"/>
          <w:color w:val="000000" w:themeColor="text1"/>
        </w:rPr>
        <w:t>用石墨</w:t>
      </w:r>
      <w:proofErr w:type="gramStart"/>
      <w:r w:rsidRPr="003B4BA4">
        <w:rPr>
          <w:rFonts w:hAnsi="宋体" w:hint="eastAsia"/>
          <w:color w:val="000000" w:themeColor="text1"/>
        </w:rPr>
        <w:t>烯</w:t>
      </w:r>
      <w:proofErr w:type="gramEnd"/>
      <w:r w:rsidRPr="003B4BA4">
        <w:rPr>
          <w:rFonts w:hAnsi="宋体" w:hint="eastAsia"/>
          <w:color w:val="000000" w:themeColor="text1"/>
        </w:rPr>
        <w:t>导热散热膜的主要原材料，目前是生产技术最成熟、市场规模应用量最大的石墨</w:t>
      </w:r>
      <w:proofErr w:type="gramStart"/>
      <w:r w:rsidRPr="003B4BA4">
        <w:rPr>
          <w:rFonts w:hAnsi="宋体" w:hint="eastAsia"/>
          <w:color w:val="000000" w:themeColor="text1"/>
        </w:rPr>
        <w:t>烯</w:t>
      </w:r>
      <w:proofErr w:type="gramEnd"/>
      <w:r w:rsidRPr="003B4BA4">
        <w:rPr>
          <w:rFonts w:hAnsi="宋体" w:hint="eastAsia"/>
          <w:color w:val="000000" w:themeColor="text1"/>
        </w:rPr>
        <w:t>材料产品类型。</w:t>
      </w:r>
      <w:r w:rsidRPr="00FA4F5C">
        <w:rPr>
          <w:rFonts w:hAnsi="宋体" w:hint="eastAsia"/>
          <w:color w:val="000000" w:themeColor="text1"/>
        </w:rPr>
        <w:t>对氧化石墨</w:t>
      </w:r>
      <w:proofErr w:type="gramStart"/>
      <w:r w:rsidRPr="00FA4F5C">
        <w:rPr>
          <w:rFonts w:hAnsi="宋体" w:hint="eastAsia"/>
          <w:color w:val="000000" w:themeColor="text1"/>
        </w:rPr>
        <w:t>烯</w:t>
      </w:r>
      <w:proofErr w:type="gramEnd"/>
      <w:r w:rsidRPr="00FA4F5C">
        <w:rPr>
          <w:rFonts w:hAnsi="宋体" w:hint="eastAsia"/>
          <w:color w:val="000000" w:themeColor="text1"/>
        </w:rPr>
        <w:t>浆料</w:t>
      </w:r>
      <w:r>
        <w:rPr>
          <w:rFonts w:hAnsi="宋体" w:hint="eastAsia"/>
          <w:color w:val="000000" w:themeColor="text1"/>
        </w:rPr>
        <w:t>的关键特性参数</w:t>
      </w:r>
      <w:r w:rsidRPr="00FA4F5C">
        <w:rPr>
          <w:rFonts w:hAnsi="宋体" w:hint="eastAsia"/>
          <w:color w:val="000000" w:themeColor="text1"/>
        </w:rPr>
        <w:t>进行</w:t>
      </w:r>
      <w:r>
        <w:rPr>
          <w:rFonts w:hAnsi="宋体" w:hint="eastAsia"/>
          <w:color w:val="000000" w:themeColor="text1"/>
        </w:rPr>
        <w:t>测量</w:t>
      </w:r>
      <w:r w:rsidRPr="00FA4F5C">
        <w:rPr>
          <w:rFonts w:hAnsi="宋体" w:hint="eastAsia"/>
          <w:color w:val="000000" w:themeColor="text1"/>
        </w:rPr>
        <w:t>和</w:t>
      </w:r>
      <w:r>
        <w:rPr>
          <w:rFonts w:hAnsi="宋体" w:hint="eastAsia"/>
          <w:color w:val="000000" w:themeColor="text1"/>
        </w:rPr>
        <w:t>技术指标</w:t>
      </w:r>
      <w:r w:rsidRPr="00FA4F5C">
        <w:rPr>
          <w:rFonts w:hAnsi="宋体" w:hint="eastAsia"/>
          <w:color w:val="000000" w:themeColor="text1"/>
        </w:rPr>
        <w:t>评价，不仅有助于氧化石墨</w:t>
      </w:r>
      <w:proofErr w:type="gramStart"/>
      <w:r w:rsidRPr="00FA4F5C">
        <w:rPr>
          <w:rFonts w:hAnsi="宋体" w:hint="eastAsia"/>
          <w:color w:val="000000" w:themeColor="text1"/>
        </w:rPr>
        <w:t>烯</w:t>
      </w:r>
      <w:proofErr w:type="gramEnd"/>
      <w:r w:rsidRPr="00FA4F5C">
        <w:rPr>
          <w:rFonts w:hAnsi="宋体" w:hint="eastAsia"/>
          <w:color w:val="000000" w:themeColor="text1"/>
        </w:rPr>
        <w:t>及其生产企业的品控，更将为下游用户选择适宜氧化石墨</w:t>
      </w:r>
      <w:proofErr w:type="gramStart"/>
      <w:r w:rsidRPr="00FA4F5C">
        <w:rPr>
          <w:rFonts w:hAnsi="宋体" w:hint="eastAsia"/>
          <w:color w:val="000000" w:themeColor="text1"/>
        </w:rPr>
        <w:t>烯</w:t>
      </w:r>
      <w:proofErr w:type="gramEnd"/>
      <w:r w:rsidRPr="00FA4F5C">
        <w:rPr>
          <w:rFonts w:hAnsi="宋体" w:hint="eastAsia"/>
          <w:color w:val="000000" w:themeColor="text1"/>
        </w:rPr>
        <w:t>浆料产品提供有价值的参考，降低选择成本、提高生产效率。</w:t>
      </w:r>
    </w:p>
    <w:p w14:paraId="2679D876" w14:textId="4EB7330E" w:rsidR="007459F8" w:rsidRPr="006B5CC6" w:rsidRDefault="00CA0A5D" w:rsidP="007459F8">
      <w:pPr>
        <w:ind w:firstLine="480"/>
      </w:pPr>
      <w:r>
        <w:rPr>
          <w:rFonts w:hint="eastAsia"/>
        </w:rPr>
        <w:t>起草工作组</w:t>
      </w:r>
      <w:r w:rsidR="007459F8" w:rsidRPr="006A0A75">
        <w:t>于</w:t>
      </w:r>
      <w:r>
        <w:rPr>
          <w:rFonts w:hint="eastAsia"/>
        </w:rPr>
        <w:t>2023</w:t>
      </w:r>
      <w:r w:rsidR="007459F8" w:rsidRPr="006A0A75">
        <w:t>年提出制定</w:t>
      </w:r>
      <w:r w:rsidRPr="003B4BA4">
        <w:rPr>
          <w:rFonts w:hAnsi="宋体" w:hint="eastAsia"/>
          <w:color w:val="000000" w:themeColor="text1"/>
        </w:rPr>
        <w:t>氧化石墨</w:t>
      </w:r>
      <w:proofErr w:type="gramStart"/>
      <w:r w:rsidRPr="003B4BA4">
        <w:rPr>
          <w:rFonts w:hAnsi="宋体" w:hint="eastAsia"/>
          <w:color w:val="000000" w:themeColor="text1"/>
        </w:rPr>
        <w:t>烯</w:t>
      </w:r>
      <w:proofErr w:type="gramEnd"/>
      <w:r>
        <w:rPr>
          <w:rFonts w:hAnsi="宋体" w:hint="eastAsia"/>
          <w:color w:val="000000" w:themeColor="text1"/>
        </w:rPr>
        <w:t>浆料</w:t>
      </w:r>
      <w:r>
        <w:rPr>
          <w:rFonts w:hAnsi="宋体" w:hint="eastAsia"/>
          <w:color w:val="000000" w:themeColor="text1"/>
        </w:rPr>
        <w:t>测试技术规范</w:t>
      </w:r>
      <w:r w:rsidR="007459F8" w:rsidRPr="006A0A75">
        <w:t>的建议，经</w:t>
      </w:r>
      <w:r w:rsidR="001E19F6" w:rsidRPr="001E19F6">
        <w:rPr>
          <w:rFonts w:hint="eastAsia"/>
        </w:rPr>
        <w:t>全国新材料与纳米计量技术委员会</w:t>
      </w:r>
      <w:r w:rsidR="007459F8" w:rsidRPr="006A0A75">
        <w:t>审议上报国家市场监督管理总局，</w:t>
      </w:r>
      <w:r>
        <w:rPr>
          <w:rFonts w:hint="eastAsia"/>
        </w:rPr>
        <w:t>2024</w:t>
      </w:r>
      <w:r w:rsidR="007459F8" w:rsidRPr="006A0A75">
        <w:t>年得到批复：</w:t>
      </w:r>
      <w:r w:rsidR="007459F8">
        <w:rPr>
          <w:rFonts w:hint="eastAsia"/>
        </w:rPr>
        <w:t>根据国家市场监督管理总局</w:t>
      </w:r>
      <w:r>
        <w:rPr>
          <w:rFonts w:hint="eastAsia"/>
        </w:rPr>
        <w:t>办公厅下达了</w:t>
      </w:r>
      <w:r w:rsidR="007459F8" w:rsidRPr="00625191">
        <w:rPr>
          <w:rFonts w:hint="eastAsia"/>
          <w:color w:val="000000" w:themeColor="text1"/>
        </w:rPr>
        <w:t>《</w:t>
      </w:r>
      <w:r w:rsidR="007459F8" w:rsidRPr="00625191">
        <w:rPr>
          <w:rFonts w:hint="eastAsia"/>
          <w:color w:val="000000" w:themeColor="text1"/>
        </w:rPr>
        <w:t>202</w:t>
      </w:r>
      <w:r w:rsidRPr="00625191">
        <w:rPr>
          <w:rFonts w:hint="eastAsia"/>
          <w:color w:val="000000" w:themeColor="text1"/>
        </w:rPr>
        <w:t>4</w:t>
      </w:r>
      <w:r w:rsidR="007459F8" w:rsidRPr="00625191">
        <w:rPr>
          <w:rFonts w:hint="eastAsia"/>
          <w:color w:val="000000" w:themeColor="text1"/>
        </w:rPr>
        <w:t>年国家计量技术规范项目制定、修订及宣贯计划》</w:t>
      </w:r>
      <w:r w:rsidRPr="00625191">
        <w:rPr>
          <w:rFonts w:hint="eastAsia"/>
          <w:color w:val="000000" w:themeColor="text1"/>
        </w:rPr>
        <w:t>（</w:t>
      </w:r>
      <w:proofErr w:type="gramStart"/>
      <w:r w:rsidRPr="00625191">
        <w:rPr>
          <w:rFonts w:hint="eastAsia"/>
          <w:color w:val="000000" w:themeColor="text1"/>
        </w:rPr>
        <w:t>市监计量</w:t>
      </w:r>
      <w:proofErr w:type="gramEnd"/>
      <w:r w:rsidRPr="00625191">
        <w:rPr>
          <w:rFonts w:hint="eastAsia"/>
          <w:color w:val="000000" w:themeColor="text1"/>
        </w:rPr>
        <w:t>发</w:t>
      </w:r>
      <w:r w:rsidRPr="00625191">
        <w:rPr>
          <w:rFonts w:hint="eastAsia"/>
          <w:color w:val="000000" w:themeColor="text1"/>
        </w:rPr>
        <w:t>[2024]40</w:t>
      </w:r>
      <w:r w:rsidRPr="00625191">
        <w:rPr>
          <w:rFonts w:hint="eastAsia"/>
          <w:color w:val="000000" w:themeColor="text1"/>
        </w:rPr>
        <w:t>号）</w:t>
      </w:r>
      <w:r w:rsidR="007459F8" w:rsidRPr="00625191">
        <w:rPr>
          <w:color w:val="000000" w:themeColor="text1"/>
        </w:rPr>
        <w:t>，</w:t>
      </w:r>
      <w:r>
        <w:rPr>
          <w:rFonts w:hint="eastAsia"/>
        </w:rPr>
        <w:t>本项目计划号为</w:t>
      </w:r>
      <w:r>
        <w:rPr>
          <w:rFonts w:hint="eastAsia"/>
        </w:rPr>
        <w:t>MTC29-2024-03</w:t>
      </w:r>
      <w:r w:rsidR="007459F8" w:rsidRPr="006A0A75">
        <w:t>，</w:t>
      </w:r>
      <w:r>
        <w:rPr>
          <w:rFonts w:hint="eastAsia"/>
        </w:rPr>
        <w:t>项目名称为“氧化石墨</w:t>
      </w:r>
      <w:proofErr w:type="gramStart"/>
      <w:r>
        <w:rPr>
          <w:rFonts w:hint="eastAsia"/>
        </w:rPr>
        <w:t>烯</w:t>
      </w:r>
      <w:proofErr w:type="gramEnd"/>
      <w:r>
        <w:rPr>
          <w:rFonts w:hint="eastAsia"/>
        </w:rPr>
        <w:t>浆料性能测试评价规范”。</w:t>
      </w:r>
    </w:p>
    <w:p w14:paraId="2B71FBC3" w14:textId="71181D91" w:rsidR="007459F8" w:rsidRDefault="007459F8" w:rsidP="007459F8">
      <w:pPr>
        <w:ind w:firstLine="480"/>
      </w:pPr>
      <w:r w:rsidRPr="006B5CC6">
        <w:rPr>
          <w:rFonts w:hint="eastAsia"/>
        </w:rPr>
        <w:t>起草单位有</w:t>
      </w:r>
      <w:r w:rsidR="00CA0A5D" w:rsidRPr="00CA0A5D">
        <w:rPr>
          <w:rFonts w:hint="eastAsia"/>
        </w:rPr>
        <w:t>国家纳米科学中心</w:t>
      </w:r>
      <w:r>
        <w:rPr>
          <w:rFonts w:hint="eastAsia"/>
        </w:rPr>
        <w:t>、</w:t>
      </w:r>
      <w:r w:rsidR="00CA0A5D" w:rsidRPr="00CA0A5D">
        <w:rPr>
          <w:rFonts w:hint="eastAsia"/>
        </w:rPr>
        <w:t>中国计量科学研究院</w:t>
      </w:r>
      <w:r w:rsidR="00CA0A5D" w:rsidRPr="00CA0A5D">
        <w:rPr>
          <w:rFonts w:hint="eastAsia"/>
        </w:rPr>
        <w:t>、</w:t>
      </w:r>
      <w:r w:rsidR="00CA0A5D" w:rsidRPr="00CA0A5D">
        <w:rPr>
          <w:rFonts w:hint="eastAsia"/>
        </w:rPr>
        <w:t>广东墨睿科技有限公司</w:t>
      </w:r>
      <w:r w:rsidR="00CA0A5D" w:rsidRPr="00CA0A5D">
        <w:rPr>
          <w:rFonts w:hint="eastAsia"/>
        </w:rPr>
        <w:t>、</w:t>
      </w:r>
      <w:r w:rsidR="00CA0A5D" w:rsidRPr="00CA0A5D">
        <w:rPr>
          <w:rFonts w:hint="eastAsia"/>
        </w:rPr>
        <w:t>贝特瑞新材料集团股份有限公司</w:t>
      </w:r>
      <w:r w:rsidR="00CA0A5D" w:rsidRPr="00CA0A5D">
        <w:rPr>
          <w:rFonts w:hint="eastAsia"/>
        </w:rPr>
        <w:t>、</w:t>
      </w:r>
      <w:r w:rsidR="00CA0A5D" w:rsidRPr="00CA0A5D">
        <w:rPr>
          <w:rFonts w:hint="eastAsia"/>
        </w:rPr>
        <w:t>常州第六元素材料科技股份有限公司</w:t>
      </w:r>
      <w:r w:rsidR="00CA0A5D" w:rsidRPr="00CA0A5D">
        <w:rPr>
          <w:rFonts w:hint="eastAsia"/>
        </w:rPr>
        <w:t>、</w:t>
      </w:r>
      <w:r w:rsidR="00CA0A5D" w:rsidRPr="00CA0A5D">
        <w:rPr>
          <w:rFonts w:hint="eastAsia"/>
        </w:rPr>
        <w:t>常州富烯科技股份有限公司</w:t>
      </w:r>
      <w:r w:rsidR="00CA0A5D" w:rsidRPr="00CA0A5D">
        <w:rPr>
          <w:rFonts w:hint="eastAsia"/>
        </w:rPr>
        <w:t>、</w:t>
      </w:r>
      <w:r w:rsidR="00CA0A5D" w:rsidRPr="00CA0A5D">
        <w:rPr>
          <w:rFonts w:hint="eastAsia"/>
        </w:rPr>
        <w:t>浙江道明超导科技股份有限公司</w:t>
      </w:r>
      <w:r w:rsidR="00CA0A5D" w:rsidRPr="00CA0A5D">
        <w:rPr>
          <w:rFonts w:hint="eastAsia"/>
        </w:rPr>
        <w:t>，各单位</w:t>
      </w:r>
      <w:r>
        <w:rPr>
          <w:rFonts w:hint="eastAsia"/>
        </w:rPr>
        <w:t>分工如下：</w:t>
      </w:r>
    </w:p>
    <w:p w14:paraId="4ED439F6" w14:textId="468A4B68" w:rsidR="007459F8" w:rsidRDefault="00CA0A5D" w:rsidP="007459F8">
      <w:pPr>
        <w:ind w:firstLine="480"/>
      </w:pPr>
      <w:r>
        <w:rPr>
          <w:rFonts w:hint="eastAsia"/>
        </w:rPr>
        <w:t>国家纳米科学中心</w:t>
      </w:r>
      <w:r w:rsidR="007459F8" w:rsidRPr="006B5CC6">
        <w:rPr>
          <w:rFonts w:hint="eastAsia"/>
        </w:rPr>
        <w:t>负责</w:t>
      </w:r>
      <w:r>
        <w:rPr>
          <w:rFonts w:hint="eastAsia"/>
        </w:rPr>
        <w:t>测试技术</w:t>
      </w:r>
      <w:r w:rsidR="007459F8" w:rsidRPr="006B5CC6">
        <w:rPr>
          <w:rFonts w:hint="eastAsia"/>
        </w:rPr>
        <w:t>研究</w:t>
      </w:r>
      <w:r>
        <w:rPr>
          <w:rFonts w:hint="eastAsia"/>
        </w:rPr>
        <w:t>，开展验证试验，负责规范起草、</w:t>
      </w:r>
      <w:r w:rsidR="007459F8" w:rsidRPr="006B5CC6">
        <w:rPr>
          <w:rFonts w:hint="eastAsia"/>
        </w:rPr>
        <w:t>征求意见稿、编制说明等材料编写，汇总审定意见修改文件，形成报批稿及报批文件。</w:t>
      </w:r>
    </w:p>
    <w:p w14:paraId="1A9D7AB9" w14:textId="41B1E453" w:rsidR="007459F8" w:rsidRDefault="00CA0A5D" w:rsidP="007459F8">
      <w:pPr>
        <w:ind w:firstLine="480"/>
      </w:pPr>
      <w:r>
        <w:rPr>
          <w:rFonts w:hint="eastAsia"/>
        </w:rPr>
        <w:t>中国计量科学研究院</w:t>
      </w:r>
      <w:r w:rsidR="007459F8">
        <w:rPr>
          <w:rFonts w:hint="eastAsia"/>
        </w:rPr>
        <w:t>负责</w:t>
      </w:r>
      <w:r w:rsidR="00625191">
        <w:rPr>
          <w:rFonts w:hint="eastAsia"/>
        </w:rPr>
        <w:t>规范技术内容研讨确定，</w:t>
      </w:r>
      <w:r w:rsidR="007459F8">
        <w:rPr>
          <w:rFonts w:hint="eastAsia"/>
        </w:rPr>
        <w:t>测量误差的不确定度评定。</w:t>
      </w:r>
    </w:p>
    <w:p w14:paraId="6A3BEF05" w14:textId="04F60A75" w:rsidR="00625191" w:rsidRDefault="00625191" w:rsidP="007459F8">
      <w:pPr>
        <w:ind w:firstLine="480"/>
        <w:rPr>
          <w:rFonts w:hAnsi="宋体" w:hint="eastAsia"/>
          <w:kern w:val="0"/>
        </w:rPr>
      </w:pPr>
      <w:r w:rsidRPr="00CA0A5D">
        <w:rPr>
          <w:rFonts w:hint="eastAsia"/>
        </w:rPr>
        <w:t>广东墨睿科技有限公司、贝特瑞新材料集团股份有限公司、常州第六元素材料科技股份有限公司、常州富烯科技股份有限公司、浙江道明超导科技股份有限公司</w:t>
      </w:r>
      <w:r>
        <w:rPr>
          <w:rFonts w:hint="eastAsia"/>
        </w:rPr>
        <w:t>等单位负责测量样品的提供、产业领域对样品技术要求信息的收集总结，规范技术内容的研讨确定，规范技术内容的适用性验证和企业示范应用。</w:t>
      </w:r>
    </w:p>
    <w:p w14:paraId="519D3B6A" w14:textId="5D1577DF" w:rsidR="00372AC9" w:rsidRDefault="00372AC9" w:rsidP="003661BE">
      <w:pPr>
        <w:pStyle w:val="2"/>
        <w:numPr>
          <w:ilvl w:val="0"/>
          <w:numId w:val="1"/>
        </w:numPr>
      </w:pPr>
      <w:r>
        <w:rPr>
          <w:rFonts w:hint="eastAsia"/>
        </w:rPr>
        <w:t>制定规范主要参考的文件和依据</w:t>
      </w:r>
    </w:p>
    <w:p w14:paraId="56383D42" w14:textId="77777777" w:rsidR="00625191" w:rsidRPr="00664A8C" w:rsidRDefault="00372AC9" w:rsidP="00664A8C">
      <w:pPr>
        <w:spacing w:beforeLines="50" w:before="156"/>
        <w:ind w:firstLineChars="163" w:firstLine="391"/>
        <w:jc w:val="left"/>
        <w:rPr>
          <w:rFonts w:hAnsi="宋体"/>
          <w:color w:val="000000" w:themeColor="text1"/>
        </w:rPr>
      </w:pPr>
      <w:r w:rsidRPr="00664A8C">
        <w:rPr>
          <w:rFonts w:hAnsi="宋体"/>
          <w:color w:val="000000" w:themeColor="text1"/>
        </w:rPr>
        <w:t>本规范主要依据</w:t>
      </w:r>
      <w:r w:rsidRPr="00664A8C">
        <w:rPr>
          <w:rFonts w:hAnsi="宋体"/>
          <w:color w:val="000000" w:themeColor="text1"/>
        </w:rPr>
        <w:t>JJF1071-2010</w:t>
      </w:r>
      <w:r w:rsidRPr="00664A8C">
        <w:rPr>
          <w:rFonts w:hAnsi="宋体"/>
          <w:color w:val="000000" w:themeColor="text1"/>
        </w:rPr>
        <w:t>《国家计量校准规范编写规则》、</w:t>
      </w:r>
      <w:r w:rsidR="00962C73" w:rsidRPr="00664A8C">
        <w:rPr>
          <w:rFonts w:hAnsi="宋体" w:hint="eastAsia"/>
          <w:color w:val="000000" w:themeColor="text1"/>
        </w:rPr>
        <w:t>JJF 1001</w:t>
      </w:r>
      <w:r w:rsidR="00962C73" w:rsidRPr="00664A8C">
        <w:rPr>
          <w:rFonts w:hAnsi="宋体" w:hint="eastAsia"/>
          <w:color w:val="000000" w:themeColor="text1"/>
        </w:rPr>
        <w:t>－</w:t>
      </w:r>
      <w:r w:rsidR="00962C73" w:rsidRPr="00664A8C">
        <w:rPr>
          <w:rFonts w:hAnsi="宋体" w:hint="eastAsia"/>
          <w:color w:val="000000" w:themeColor="text1"/>
        </w:rPr>
        <w:t>2011</w:t>
      </w:r>
      <w:r w:rsidR="00962C73" w:rsidRPr="00664A8C">
        <w:rPr>
          <w:rFonts w:hAnsi="宋体" w:hint="eastAsia"/>
          <w:color w:val="000000" w:themeColor="text1"/>
        </w:rPr>
        <w:t>《通用计量术语及定义》、</w:t>
      </w:r>
      <w:r w:rsidR="00962C73" w:rsidRPr="00664A8C">
        <w:rPr>
          <w:rFonts w:hAnsi="宋体" w:hint="eastAsia"/>
          <w:color w:val="000000" w:themeColor="text1"/>
        </w:rPr>
        <w:t>JJF 1059.1</w:t>
      </w:r>
      <w:r w:rsidR="00962C73" w:rsidRPr="00664A8C">
        <w:rPr>
          <w:rFonts w:hAnsi="宋体" w:hint="eastAsia"/>
          <w:color w:val="000000" w:themeColor="text1"/>
        </w:rPr>
        <w:t>－</w:t>
      </w:r>
      <w:r w:rsidR="00962C73" w:rsidRPr="00664A8C">
        <w:rPr>
          <w:rFonts w:hAnsi="宋体" w:hint="eastAsia"/>
          <w:color w:val="000000" w:themeColor="text1"/>
        </w:rPr>
        <w:t>2012</w:t>
      </w:r>
      <w:r w:rsidR="00962C73" w:rsidRPr="00664A8C">
        <w:rPr>
          <w:rFonts w:hAnsi="宋体" w:hint="eastAsia"/>
          <w:color w:val="000000" w:themeColor="text1"/>
        </w:rPr>
        <w:t>《测量不确定度评定与表示》</w:t>
      </w:r>
      <w:r w:rsidRPr="00664A8C">
        <w:rPr>
          <w:rFonts w:hAnsi="宋体"/>
          <w:color w:val="000000" w:themeColor="text1"/>
        </w:rPr>
        <w:t>共同构成支撑校准规范制定工作的基础性系列规范。主要内容和计量特性参考了</w:t>
      </w:r>
      <w:r w:rsidRPr="00664A8C">
        <w:rPr>
          <w:rFonts w:hAnsi="宋体" w:hint="eastAsia"/>
          <w:color w:val="000000" w:themeColor="text1"/>
        </w:rPr>
        <w:t>下列文件：</w:t>
      </w:r>
    </w:p>
    <w:p w14:paraId="1ABB4694" w14:textId="7D44DF52" w:rsidR="00625191" w:rsidRPr="003B4BA4" w:rsidRDefault="00625191" w:rsidP="00625191">
      <w:pPr>
        <w:spacing w:beforeLines="50" w:before="156" w:line="240" w:lineRule="atLeast"/>
        <w:ind w:firstLineChars="163" w:firstLine="391"/>
        <w:jc w:val="left"/>
        <w:rPr>
          <w:rFonts w:ascii="宋体" w:hAnsi="宋体" w:cs="宋体" w:hint="eastAsia"/>
          <w:lang w:val="zh-CN"/>
        </w:rPr>
      </w:pPr>
      <w:r w:rsidRPr="003B4BA4">
        <w:rPr>
          <w:rFonts w:ascii="宋体" w:hAnsi="宋体" w:cs="宋体" w:hint="eastAsia"/>
          <w:lang w:val="zh-CN"/>
        </w:rPr>
        <w:lastRenderedPageBreak/>
        <w:t xml:space="preserve">GB/T 1725   色漆、清漆和塑料 不挥发物含量的测定 </w:t>
      </w:r>
    </w:p>
    <w:p w14:paraId="1D8F5B3B" w14:textId="77777777" w:rsidR="00625191" w:rsidRPr="003B4BA4" w:rsidRDefault="00625191" w:rsidP="00625191">
      <w:pPr>
        <w:spacing w:beforeLines="50" w:before="156" w:line="240" w:lineRule="atLeast"/>
        <w:ind w:firstLineChars="163" w:firstLine="391"/>
        <w:jc w:val="left"/>
        <w:rPr>
          <w:rFonts w:ascii="宋体" w:hAnsi="宋体" w:cs="宋体" w:hint="eastAsia"/>
          <w:lang w:val="zh-CN"/>
        </w:rPr>
      </w:pPr>
      <w:r w:rsidRPr="003B4BA4">
        <w:rPr>
          <w:rFonts w:ascii="宋体" w:hAnsi="宋体" w:cs="宋体" w:hint="eastAsia"/>
          <w:lang w:val="zh-CN"/>
        </w:rPr>
        <w:t>GB/T 9724   化学试剂pH值测定通则</w:t>
      </w:r>
    </w:p>
    <w:p w14:paraId="1FABBA81" w14:textId="77777777" w:rsidR="00625191" w:rsidRPr="003B4BA4" w:rsidRDefault="00625191" w:rsidP="00625191">
      <w:pPr>
        <w:spacing w:beforeLines="50" w:before="156" w:line="240" w:lineRule="atLeast"/>
        <w:ind w:firstLineChars="163" w:firstLine="391"/>
        <w:jc w:val="left"/>
        <w:rPr>
          <w:rFonts w:ascii="宋体" w:hAnsi="宋体" w:cs="宋体" w:hint="eastAsia"/>
          <w:lang w:val="zh-CN"/>
        </w:rPr>
      </w:pPr>
      <w:r w:rsidRPr="003B4BA4">
        <w:rPr>
          <w:rFonts w:ascii="宋体" w:hAnsi="宋体" w:cs="宋体" w:hint="eastAsia"/>
          <w:lang w:val="zh-CN"/>
        </w:rPr>
        <w:t xml:space="preserve">GB/T 19077  粒度分布 激光衍射法 </w:t>
      </w:r>
    </w:p>
    <w:p w14:paraId="1A1EB910" w14:textId="77777777" w:rsidR="00625191" w:rsidRPr="003B4BA4" w:rsidRDefault="00625191" w:rsidP="00625191">
      <w:pPr>
        <w:spacing w:beforeLines="50" w:before="156" w:line="240" w:lineRule="atLeast"/>
        <w:ind w:firstLineChars="163" w:firstLine="391"/>
        <w:jc w:val="left"/>
        <w:rPr>
          <w:rFonts w:ascii="宋体" w:hAnsi="宋体" w:cs="宋体" w:hint="eastAsia"/>
          <w:lang w:val="zh-CN"/>
        </w:rPr>
      </w:pPr>
      <w:r w:rsidRPr="003B4BA4">
        <w:rPr>
          <w:rFonts w:ascii="宋体" w:hAnsi="宋体" w:cs="宋体" w:hint="eastAsia"/>
          <w:lang w:val="zh-CN"/>
        </w:rPr>
        <w:t>GB/T 22235  液体黏度的测定</w:t>
      </w:r>
    </w:p>
    <w:p w14:paraId="27AE5841" w14:textId="77777777" w:rsidR="00625191" w:rsidRPr="003B4BA4" w:rsidRDefault="00625191" w:rsidP="00625191">
      <w:pPr>
        <w:spacing w:beforeLines="50" w:before="156" w:line="240" w:lineRule="atLeast"/>
        <w:ind w:firstLineChars="163" w:firstLine="391"/>
        <w:jc w:val="left"/>
        <w:rPr>
          <w:rFonts w:ascii="宋体" w:hAnsi="宋体" w:cs="宋体" w:hint="eastAsia"/>
          <w:lang w:val="zh-CN"/>
        </w:rPr>
      </w:pPr>
      <w:r w:rsidRPr="003B4BA4">
        <w:rPr>
          <w:rFonts w:ascii="宋体" w:hAnsi="宋体" w:cs="宋体" w:hint="eastAsia"/>
          <w:lang w:val="zh-CN"/>
        </w:rPr>
        <w:t>GB/T 27760  利用Si（111）晶面原子台阶对原子力显微镜亚纳米高度测量进行校准的方法</w:t>
      </w:r>
    </w:p>
    <w:p w14:paraId="667C8D5A" w14:textId="77777777" w:rsidR="00625191" w:rsidRPr="003B4BA4" w:rsidRDefault="00625191" w:rsidP="00625191">
      <w:pPr>
        <w:spacing w:beforeLines="50" w:before="156" w:line="240" w:lineRule="atLeast"/>
        <w:ind w:firstLineChars="163" w:firstLine="391"/>
        <w:jc w:val="left"/>
        <w:rPr>
          <w:rFonts w:ascii="宋体" w:hAnsi="宋体" w:cs="宋体" w:hint="eastAsia"/>
          <w:lang w:val="zh-CN"/>
        </w:rPr>
      </w:pPr>
      <w:r w:rsidRPr="003B4BA4">
        <w:rPr>
          <w:rFonts w:ascii="宋体" w:hAnsi="宋体" w:cs="宋体" w:hint="eastAsia"/>
          <w:lang w:val="zh-CN"/>
        </w:rPr>
        <w:t>GB∕T 40066 纳米技术 氧化石墨</w:t>
      </w:r>
      <w:proofErr w:type="gramStart"/>
      <w:r w:rsidRPr="003B4BA4">
        <w:rPr>
          <w:rFonts w:ascii="宋体" w:hAnsi="宋体" w:cs="宋体" w:hint="eastAsia"/>
          <w:lang w:val="zh-CN"/>
        </w:rPr>
        <w:t>烯</w:t>
      </w:r>
      <w:proofErr w:type="gramEnd"/>
      <w:r w:rsidRPr="003B4BA4">
        <w:rPr>
          <w:rFonts w:ascii="宋体" w:hAnsi="宋体" w:cs="宋体" w:hint="eastAsia"/>
          <w:lang w:val="zh-CN"/>
        </w:rPr>
        <w:t>厚度测量 原子力显微镜法</w:t>
      </w:r>
    </w:p>
    <w:p w14:paraId="5347AA6F" w14:textId="77777777" w:rsidR="00625191" w:rsidRPr="003B4BA4" w:rsidRDefault="00625191" w:rsidP="00625191">
      <w:pPr>
        <w:spacing w:beforeLines="50" w:before="156" w:line="240" w:lineRule="atLeast"/>
        <w:ind w:firstLineChars="163" w:firstLine="391"/>
        <w:jc w:val="left"/>
        <w:rPr>
          <w:rFonts w:ascii="宋体" w:hAnsi="宋体" w:cs="宋体" w:hint="eastAsia"/>
          <w:lang w:val="zh-CN"/>
        </w:rPr>
      </w:pPr>
      <w:r w:rsidRPr="003B4BA4">
        <w:rPr>
          <w:rFonts w:ascii="宋体" w:hAnsi="宋体" w:cs="宋体" w:hint="eastAsia"/>
          <w:lang w:val="zh-CN"/>
        </w:rPr>
        <w:t xml:space="preserve">GB/T </w:t>
      </w:r>
      <w:r w:rsidRPr="003B4BA4">
        <w:rPr>
          <w:rFonts w:ascii="宋体" w:hAnsi="宋体" w:cs="宋体"/>
          <w:lang w:val="zh-CN"/>
        </w:rPr>
        <w:t>43598</w:t>
      </w:r>
      <w:r w:rsidRPr="003B4BA4">
        <w:rPr>
          <w:rFonts w:ascii="宋体" w:hAnsi="宋体" w:cs="宋体" w:hint="eastAsia"/>
          <w:lang w:val="zh-CN"/>
        </w:rPr>
        <w:t xml:space="preserve"> 纳米技术 石墨</w:t>
      </w:r>
      <w:proofErr w:type="gramStart"/>
      <w:r w:rsidRPr="003B4BA4">
        <w:rPr>
          <w:rFonts w:ascii="宋体" w:hAnsi="宋体" w:cs="宋体" w:hint="eastAsia"/>
          <w:lang w:val="zh-CN"/>
        </w:rPr>
        <w:t>烯</w:t>
      </w:r>
      <w:proofErr w:type="gramEnd"/>
      <w:r w:rsidRPr="003B4BA4">
        <w:rPr>
          <w:rFonts w:ascii="宋体" w:hAnsi="宋体" w:cs="宋体" w:hint="eastAsia"/>
          <w:lang w:val="zh-CN"/>
        </w:rPr>
        <w:t>粉体氧含量和碳氧比的测定 X射线光电子能谱法</w:t>
      </w:r>
    </w:p>
    <w:p w14:paraId="7F623E03" w14:textId="77777777" w:rsidR="00625191" w:rsidRPr="003B4BA4" w:rsidRDefault="00625191" w:rsidP="00625191">
      <w:pPr>
        <w:spacing w:beforeLines="50" w:before="156" w:line="240" w:lineRule="atLeast"/>
        <w:ind w:firstLineChars="163" w:firstLine="391"/>
        <w:jc w:val="left"/>
        <w:rPr>
          <w:rFonts w:ascii="宋体" w:hAnsi="宋体" w:cs="宋体" w:hint="eastAsia"/>
          <w:lang w:val="zh-CN"/>
        </w:rPr>
      </w:pPr>
      <w:r w:rsidRPr="003B4BA4">
        <w:rPr>
          <w:rFonts w:ascii="宋体" w:hAnsi="宋体" w:cs="宋体" w:hint="eastAsia"/>
          <w:lang w:val="zh-CN"/>
        </w:rPr>
        <w:t>JJF ××××（待发布实施） 石墨</w:t>
      </w:r>
      <w:proofErr w:type="gramStart"/>
      <w:r w:rsidRPr="003B4BA4">
        <w:rPr>
          <w:rFonts w:ascii="宋体" w:hAnsi="宋体" w:cs="宋体" w:hint="eastAsia"/>
          <w:lang w:val="zh-CN"/>
        </w:rPr>
        <w:t>烯</w:t>
      </w:r>
      <w:proofErr w:type="gramEnd"/>
      <w:r w:rsidRPr="003B4BA4">
        <w:rPr>
          <w:rFonts w:ascii="宋体" w:hAnsi="宋体" w:cs="宋体" w:hint="eastAsia"/>
          <w:lang w:val="zh-CN"/>
        </w:rPr>
        <w:t>粉体材料鉴别计量技术规范</w:t>
      </w:r>
    </w:p>
    <w:p w14:paraId="153D28A0" w14:textId="13607825" w:rsidR="00372AC9" w:rsidRDefault="00FA0570" w:rsidP="00756618">
      <w:pPr>
        <w:pStyle w:val="2"/>
        <w:numPr>
          <w:ilvl w:val="0"/>
          <w:numId w:val="1"/>
        </w:numPr>
        <w:spacing w:beforeLines="50" w:before="156" w:afterLines="50" w:after="156"/>
        <w:ind w:left="561" w:hanging="561"/>
      </w:pPr>
      <w:r>
        <w:rPr>
          <w:rFonts w:hint="eastAsia"/>
        </w:rPr>
        <w:t>规范的主要内容及关键技术指标</w:t>
      </w:r>
    </w:p>
    <w:p w14:paraId="2599ABCC" w14:textId="774C9DF0" w:rsidR="00AF4052" w:rsidRPr="00AF4052" w:rsidRDefault="00AF4052" w:rsidP="00AF4052">
      <w:pPr>
        <w:ind w:firstLine="480"/>
      </w:pPr>
      <w:r>
        <w:rPr>
          <w:rFonts w:hint="eastAsia"/>
        </w:rPr>
        <w:t>《</w:t>
      </w:r>
      <w:r w:rsidR="00664A8C">
        <w:rPr>
          <w:rFonts w:hint="eastAsia"/>
        </w:rPr>
        <w:t>氧化石墨烯浆料测量评价技术规范</w:t>
      </w:r>
      <w:r>
        <w:rPr>
          <w:rFonts w:hint="eastAsia"/>
        </w:rPr>
        <w:t>》的</w:t>
      </w:r>
      <w:r w:rsidR="00664A8C">
        <w:rPr>
          <w:rFonts w:hint="eastAsia"/>
        </w:rPr>
        <w:t>文本结构</w:t>
      </w:r>
      <w:r>
        <w:rPr>
          <w:rFonts w:hint="eastAsia"/>
        </w:rPr>
        <w:t>包括：封面、扉页、目录、引言、范围、引用文件、</w:t>
      </w:r>
      <w:r w:rsidR="00664A8C">
        <w:rPr>
          <w:rFonts w:hint="eastAsia"/>
        </w:rPr>
        <w:t>术语和定义、</w:t>
      </w:r>
      <w:r>
        <w:rPr>
          <w:rFonts w:hint="eastAsia"/>
        </w:rPr>
        <w:t>概述、</w:t>
      </w:r>
      <w:r w:rsidR="00664A8C">
        <w:rPr>
          <w:rFonts w:hint="eastAsia"/>
        </w:rPr>
        <w:t>技术要求</w:t>
      </w:r>
      <w:r>
        <w:rPr>
          <w:rFonts w:hint="eastAsia"/>
        </w:rPr>
        <w:t>、</w:t>
      </w:r>
      <w:r w:rsidR="00664A8C">
        <w:rPr>
          <w:rFonts w:hint="eastAsia"/>
        </w:rPr>
        <w:t>测量条件</w:t>
      </w:r>
      <w:r w:rsidR="00ED1C34">
        <w:rPr>
          <w:rFonts w:hint="eastAsia"/>
        </w:rPr>
        <w:t>和</w:t>
      </w:r>
      <w:r w:rsidR="00664A8C">
        <w:rPr>
          <w:rFonts w:hint="eastAsia"/>
        </w:rPr>
        <w:t>标准物质、测量项目和测量方法、测量</w:t>
      </w:r>
      <w:r>
        <w:rPr>
          <w:rFonts w:hint="eastAsia"/>
        </w:rPr>
        <w:t>结果表达、附录</w:t>
      </w:r>
      <w:r w:rsidR="00664A8C">
        <w:rPr>
          <w:rFonts w:hint="eastAsia"/>
        </w:rPr>
        <w:t>，</w:t>
      </w:r>
      <w:r>
        <w:rPr>
          <w:rFonts w:hint="eastAsia"/>
        </w:rPr>
        <w:t>符合</w:t>
      </w:r>
      <w:r>
        <w:rPr>
          <w:rFonts w:hint="eastAsia"/>
        </w:rPr>
        <w:t>JJF1071-2010</w:t>
      </w:r>
      <w:r>
        <w:rPr>
          <w:rFonts w:hint="eastAsia"/>
        </w:rPr>
        <w:t>《国家计量校准规范编写规则》的要求。主要</w:t>
      </w:r>
      <w:r w:rsidR="00664A8C">
        <w:rPr>
          <w:rFonts w:hint="eastAsia"/>
        </w:rPr>
        <w:t>关键技术</w:t>
      </w:r>
      <w:r>
        <w:rPr>
          <w:rFonts w:hint="eastAsia"/>
        </w:rPr>
        <w:t>内容</w:t>
      </w:r>
      <w:r w:rsidR="00664A8C">
        <w:rPr>
          <w:rFonts w:hint="eastAsia"/>
        </w:rPr>
        <w:t>包括</w:t>
      </w:r>
      <w:r>
        <w:rPr>
          <w:rFonts w:hint="eastAsia"/>
        </w:rPr>
        <w:t>：</w:t>
      </w:r>
    </w:p>
    <w:p w14:paraId="17D041FA" w14:textId="25E5A494" w:rsidR="00FA0570" w:rsidRDefault="00990B8E" w:rsidP="00756618">
      <w:pPr>
        <w:pStyle w:val="3"/>
        <w:spacing w:beforeLines="50" w:before="156" w:afterLines="50" w:after="156"/>
      </w:pPr>
      <w:r>
        <w:rPr>
          <w:rFonts w:hint="eastAsia"/>
        </w:rPr>
        <w:t>3.1</w:t>
      </w:r>
      <w:r w:rsidR="00ED1C34">
        <w:rPr>
          <w:rFonts w:hint="eastAsia"/>
        </w:rPr>
        <w:t>术语和定义</w:t>
      </w:r>
    </w:p>
    <w:p w14:paraId="419F2A12" w14:textId="2D3DCFDE" w:rsidR="00FA0570" w:rsidRDefault="00FA0570" w:rsidP="00FA0570">
      <w:pPr>
        <w:ind w:firstLine="480"/>
      </w:pPr>
      <w:r w:rsidRPr="00770D9C">
        <w:t>本规</w:t>
      </w:r>
      <w:r>
        <w:rPr>
          <w:rFonts w:hint="eastAsia"/>
        </w:rPr>
        <w:t>范</w:t>
      </w:r>
      <w:r w:rsidRPr="00770D9C">
        <w:t>为了</w:t>
      </w:r>
      <w:r>
        <w:rPr>
          <w:rFonts w:hint="eastAsia"/>
        </w:rPr>
        <w:t>准确</w:t>
      </w:r>
      <w:r w:rsidR="00ED1C34">
        <w:rPr>
          <w:rFonts w:hint="eastAsia"/>
        </w:rPr>
        <w:t>测量评价氧化石墨</w:t>
      </w:r>
      <w:proofErr w:type="gramStart"/>
      <w:r w:rsidR="00ED1C34">
        <w:rPr>
          <w:rFonts w:hint="eastAsia"/>
        </w:rPr>
        <w:t>烯</w:t>
      </w:r>
      <w:proofErr w:type="gramEnd"/>
      <w:r w:rsidR="00ED1C34">
        <w:rPr>
          <w:rFonts w:hint="eastAsia"/>
        </w:rPr>
        <w:t>浆料，在产业上下游形成一致认同的表述方式，给出了关键术语及其定义。</w:t>
      </w:r>
    </w:p>
    <w:p w14:paraId="2EADB4A3" w14:textId="260152AF" w:rsidR="00FA0570" w:rsidRDefault="00756618" w:rsidP="00756618">
      <w:pPr>
        <w:pStyle w:val="3"/>
        <w:spacing w:beforeLines="50" w:before="156" w:afterLines="50" w:after="156"/>
      </w:pPr>
      <w:r>
        <w:rPr>
          <w:rFonts w:hint="eastAsia"/>
        </w:rPr>
        <w:t xml:space="preserve">3.2 </w:t>
      </w:r>
      <w:r w:rsidR="00ED1C34">
        <w:rPr>
          <w:rFonts w:hint="eastAsia"/>
        </w:rPr>
        <w:t>技术要求</w:t>
      </w:r>
    </w:p>
    <w:p w14:paraId="38AB59D0" w14:textId="46FBA403" w:rsidR="00FA0570" w:rsidRDefault="00990B8E" w:rsidP="00FA0570">
      <w:pPr>
        <w:pStyle w:val="4"/>
      </w:pPr>
      <w:r>
        <w:rPr>
          <w:rFonts w:hint="eastAsia"/>
        </w:rPr>
        <w:t>3.2.1</w:t>
      </w:r>
      <w:r w:rsidR="00ED1C34">
        <w:rPr>
          <w:rFonts w:hint="eastAsia"/>
        </w:rPr>
        <w:t xml:space="preserve"> </w:t>
      </w:r>
      <w:r w:rsidR="00ED1C34">
        <w:rPr>
          <w:rFonts w:hint="eastAsia"/>
        </w:rPr>
        <w:t>测量项目和技术指标</w:t>
      </w:r>
    </w:p>
    <w:p w14:paraId="6F839E70" w14:textId="56B428DD" w:rsidR="00FA0570" w:rsidRDefault="00ED1C34" w:rsidP="00ED1C34">
      <w:pPr>
        <w:ind w:firstLine="480"/>
      </w:pPr>
      <w:r>
        <w:rPr>
          <w:rFonts w:hint="eastAsia"/>
        </w:rPr>
        <w:t>在氧化石墨烯的众多技术参数中，筛选出石墨</w:t>
      </w:r>
      <w:proofErr w:type="gramStart"/>
      <w:r>
        <w:rPr>
          <w:rFonts w:hint="eastAsia"/>
        </w:rPr>
        <w:t>烯</w:t>
      </w:r>
      <w:proofErr w:type="gramEnd"/>
      <w:r>
        <w:rPr>
          <w:rFonts w:hint="eastAsia"/>
        </w:rPr>
        <w:t>电热应用领域共同关注的、对下游应用性能有显著影响的氧化石墨</w:t>
      </w:r>
      <w:proofErr w:type="gramStart"/>
      <w:r>
        <w:rPr>
          <w:rFonts w:hint="eastAsia"/>
        </w:rPr>
        <w:t>烯</w:t>
      </w:r>
      <w:proofErr w:type="gramEnd"/>
      <w:r>
        <w:rPr>
          <w:rFonts w:hint="eastAsia"/>
        </w:rPr>
        <w:t>浆料的关键特性参数，包括浆料固含量、</w:t>
      </w:r>
      <w:r>
        <w:rPr>
          <w:rFonts w:hint="eastAsia"/>
        </w:rPr>
        <w:t>pH</w:t>
      </w:r>
      <w:r>
        <w:rPr>
          <w:rFonts w:hint="eastAsia"/>
        </w:rPr>
        <w:t>值、黏度、粒度、</w:t>
      </w:r>
      <w:proofErr w:type="gramStart"/>
      <w:r>
        <w:rPr>
          <w:rFonts w:hint="eastAsia"/>
        </w:rPr>
        <w:t>片径尺寸</w:t>
      </w:r>
      <w:proofErr w:type="gramEnd"/>
      <w:r>
        <w:rPr>
          <w:rFonts w:hint="eastAsia"/>
        </w:rPr>
        <w:t>、单层厚度、单层率、碳氧比，作为本技术规范的测量项目，并给出了技术指标。</w:t>
      </w:r>
    </w:p>
    <w:p w14:paraId="7535F856" w14:textId="40E21D7D" w:rsidR="0096773E" w:rsidRPr="006C4A97" w:rsidRDefault="00990B8E" w:rsidP="0096773E">
      <w:pPr>
        <w:pStyle w:val="4"/>
      </w:pPr>
      <w:r>
        <w:rPr>
          <w:rFonts w:hint="eastAsia"/>
        </w:rPr>
        <w:t>3.2.2</w:t>
      </w:r>
      <w:r w:rsidR="00ED1C34">
        <w:rPr>
          <w:rFonts w:hint="eastAsia"/>
        </w:rPr>
        <w:t xml:space="preserve"> </w:t>
      </w:r>
      <w:r w:rsidR="00ED1C34">
        <w:rPr>
          <w:rFonts w:hint="eastAsia"/>
        </w:rPr>
        <w:t>测量</w:t>
      </w:r>
      <w:r w:rsidR="0096773E">
        <w:rPr>
          <w:rFonts w:hint="eastAsia"/>
        </w:rPr>
        <w:t>项目和</w:t>
      </w:r>
      <w:r w:rsidR="00ED1C34">
        <w:rPr>
          <w:rFonts w:hint="eastAsia"/>
        </w:rPr>
        <w:t>测试</w:t>
      </w:r>
      <w:r w:rsidR="0096773E">
        <w:rPr>
          <w:rFonts w:hint="eastAsia"/>
        </w:rPr>
        <w:t>方法</w:t>
      </w:r>
    </w:p>
    <w:p w14:paraId="49917FD5" w14:textId="410C2963" w:rsidR="00ED1C34" w:rsidRPr="00990B8E" w:rsidRDefault="00990B8E" w:rsidP="00990B8E">
      <w:pPr>
        <w:tabs>
          <w:tab w:val="left" w:pos="540"/>
        </w:tabs>
        <w:autoSpaceDE w:val="0"/>
        <w:autoSpaceDN w:val="0"/>
        <w:adjustRightInd w:val="0"/>
        <w:spacing w:beforeLines="50" w:before="156"/>
        <w:ind w:firstLineChars="0" w:firstLine="0"/>
        <w:jc w:val="left"/>
        <w:rPr>
          <w:rFonts w:ascii="宋体" w:hAnsi="宋体"/>
          <w:b/>
          <w:bCs/>
        </w:rPr>
      </w:pPr>
      <w:r w:rsidRPr="00990B8E">
        <w:rPr>
          <w:rFonts w:ascii="宋体" w:hAnsi="宋体" w:hint="eastAsia"/>
          <w:b/>
          <w:bCs/>
        </w:rPr>
        <w:t>（1）</w:t>
      </w:r>
      <w:r w:rsidR="00ED1C34" w:rsidRPr="00990B8E">
        <w:rPr>
          <w:rFonts w:ascii="宋体" w:hAnsi="宋体" w:hint="eastAsia"/>
          <w:b/>
          <w:bCs/>
        </w:rPr>
        <w:t xml:space="preserve"> </w:t>
      </w:r>
      <w:r w:rsidR="00ED1C34" w:rsidRPr="00990B8E">
        <w:rPr>
          <w:rFonts w:ascii="宋体" w:hAnsi="宋体" w:hint="eastAsia"/>
          <w:b/>
          <w:bCs/>
        </w:rPr>
        <w:t>浆料固含量</w:t>
      </w:r>
    </w:p>
    <w:p w14:paraId="6DE1F122" w14:textId="77777777" w:rsidR="00ED1C34" w:rsidRPr="003B4BA4" w:rsidRDefault="00ED1C34" w:rsidP="00ED1C34">
      <w:pPr>
        <w:spacing w:beforeLines="50" w:before="156" w:line="240" w:lineRule="atLeast"/>
        <w:ind w:firstLine="480"/>
        <w:jc w:val="left"/>
      </w:pPr>
      <w:r w:rsidRPr="003B4BA4">
        <w:rPr>
          <w:rFonts w:hint="eastAsia"/>
        </w:rPr>
        <w:t>石墨</w:t>
      </w:r>
      <w:proofErr w:type="gramStart"/>
      <w:r w:rsidRPr="003B4BA4">
        <w:rPr>
          <w:rFonts w:hint="eastAsia"/>
        </w:rPr>
        <w:t>烯</w:t>
      </w:r>
      <w:proofErr w:type="gramEnd"/>
      <w:r w:rsidRPr="003B4BA4">
        <w:rPr>
          <w:rFonts w:hint="eastAsia"/>
        </w:rPr>
        <w:t>浆料固含量测试方法按</w:t>
      </w:r>
      <w:r w:rsidRPr="003B4BA4">
        <w:rPr>
          <w:rFonts w:hint="eastAsia"/>
        </w:rPr>
        <w:t>GB/T 1725</w:t>
      </w:r>
      <w:r w:rsidRPr="003B4BA4">
        <w:rPr>
          <w:rFonts w:hint="eastAsia"/>
        </w:rPr>
        <w:t>规定的方法进行测定。</w:t>
      </w:r>
    </w:p>
    <w:p w14:paraId="0FEC8EA1" w14:textId="77777777" w:rsidR="00ED1C34" w:rsidRDefault="00ED1C34" w:rsidP="00ED1C34">
      <w:pPr>
        <w:spacing w:beforeLines="50" w:before="156" w:line="240" w:lineRule="atLeast"/>
        <w:ind w:firstLine="480"/>
        <w:jc w:val="left"/>
      </w:pPr>
      <w:r w:rsidRPr="003B4BA4">
        <w:rPr>
          <w:rFonts w:hint="eastAsia"/>
        </w:rPr>
        <w:t>称取</w:t>
      </w:r>
      <w:r w:rsidRPr="003B4BA4">
        <w:rPr>
          <w:rFonts w:hint="eastAsia"/>
        </w:rPr>
        <w:t>10g</w:t>
      </w:r>
      <w:r w:rsidRPr="003B4BA4">
        <w:rPr>
          <w:rFonts w:hint="eastAsia"/>
        </w:rPr>
        <w:t>氧化石墨</w:t>
      </w:r>
      <w:proofErr w:type="gramStart"/>
      <w:r w:rsidRPr="003B4BA4">
        <w:rPr>
          <w:rFonts w:hint="eastAsia"/>
        </w:rPr>
        <w:t>烯</w:t>
      </w:r>
      <w:proofErr w:type="gramEnd"/>
      <w:r>
        <w:rPr>
          <w:rFonts w:hint="eastAsia"/>
        </w:rPr>
        <w:t>滤饼</w:t>
      </w:r>
      <w:r w:rsidRPr="003B4BA4">
        <w:rPr>
          <w:rFonts w:hint="eastAsia"/>
        </w:rPr>
        <w:t>，</w:t>
      </w:r>
      <w:r>
        <w:rPr>
          <w:rFonts w:hint="eastAsia"/>
        </w:rPr>
        <w:t>放入玻璃烧杯中，并</w:t>
      </w:r>
      <w:r w:rsidRPr="003B4BA4">
        <w:rPr>
          <w:rFonts w:hint="eastAsia"/>
        </w:rPr>
        <w:t>置于</w:t>
      </w:r>
      <w:r w:rsidRPr="003B4BA4">
        <w:rPr>
          <w:rFonts w:hint="eastAsia"/>
        </w:rPr>
        <w:t>80</w:t>
      </w:r>
      <w:r w:rsidRPr="003B4BA4">
        <w:rPr>
          <w:rFonts w:hint="eastAsia"/>
        </w:rPr>
        <w:t>℃</w:t>
      </w:r>
      <w:r>
        <w:rPr>
          <w:rFonts w:hint="eastAsia"/>
        </w:rPr>
        <w:t>烘箱内</w:t>
      </w:r>
      <w:r w:rsidRPr="003B4BA4">
        <w:rPr>
          <w:rFonts w:hint="eastAsia"/>
        </w:rPr>
        <w:t>，</w:t>
      </w:r>
      <w:r w:rsidRPr="003B4BA4">
        <w:rPr>
          <w:rFonts w:hint="eastAsia"/>
        </w:rPr>
        <w:t>4</w:t>
      </w:r>
      <w:r w:rsidRPr="003B4BA4">
        <w:rPr>
          <w:rFonts w:hint="eastAsia"/>
        </w:rPr>
        <w:t>小时</w:t>
      </w:r>
      <w:r w:rsidRPr="003B4BA4">
        <w:rPr>
          <w:rFonts w:hint="eastAsia"/>
        </w:rPr>
        <w:lastRenderedPageBreak/>
        <w:t>后每隔</w:t>
      </w:r>
      <w:r w:rsidRPr="003B4BA4">
        <w:rPr>
          <w:rFonts w:hint="eastAsia"/>
        </w:rPr>
        <w:t>1</w:t>
      </w:r>
      <w:r w:rsidRPr="003B4BA4">
        <w:rPr>
          <w:rFonts w:hint="eastAsia"/>
        </w:rPr>
        <w:t>小时取出称量至质量无变化，计算固含量。</w:t>
      </w:r>
    </w:p>
    <w:p w14:paraId="19DA2414" w14:textId="096D202F" w:rsidR="00990B8E" w:rsidRPr="00990B8E" w:rsidRDefault="00990B8E" w:rsidP="00990B8E">
      <w:pPr>
        <w:tabs>
          <w:tab w:val="left" w:pos="540"/>
        </w:tabs>
        <w:autoSpaceDE w:val="0"/>
        <w:autoSpaceDN w:val="0"/>
        <w:adjustRightInd w:val="0"/>
        <w:spacing w:beforeLines="50" w:before="156"/>
        <w:ind w:firstLineChars="0" w:firstLine="0"/>
        <w:jc w:val="left"/>
        <w:rPr>
          <w:rFonts w:ascii="宋体" w:hAnsi="宋体"/>
          <w:b/>
          <w:bCs/>
        </w:rPr>
      </w:pPr>
      <w:r w:rsidRPr="00990B8E">
        <w:rPr>
          <w:rFonts w:ascii="宋体" w:hAnsi="宋体" w:hint="eastAsia"/>
          <w:b/>
          <w:bCs/>
        </w:rPr>
        <w:t xml:space="preserve">（2） </w:t>
      </w:r>
      <w:r w:rsidRPr="00990B8E">
        <w:rPr>
          <w:rFonts w:ascii="宋体" w:hAnsi="宋体" w:hint="eastAsia"/>
          <w:b/>
          <w:bCs/>
        </w:rPr>
        <w:t>浆料pH值</w:t>
      </w:r>
    </w:p>
    <w:p w14:paraId="60A6C0AC" w14:textId="77777777" w:rsidR="00990B8E" w:rsidRPr="003B4BA4" w:rsidRDefault="00990B8E" w:rsidP="00990B8E">
      <w:pPr>
        <w:spacing w:beforeLines="50" w:before="156"/>
        <w:ind w:firstLine="480"/>
        <w:jc w:val="left"/>
      </w:pPr>
      <w:r w:rsidRPr="003B4BA4">
        <w:rPr>
          <w:rFonts w:hint="eastAsia"/>
        </w:rPr>
        <w:t>将氧化石墨</w:t>
      </w:r>
      <w:proofErr w:type="gramStart"/>
      <w:r w:rsidRPr="003B4BA4">
        <w:rPr>
          <w:rFonts w:hint="eastAsia"/>
        </w:rPr>
        <w:t>烯</w:t>
      </w:r>
      <w:proofErr w:type="gramEnd"/>
      <w:r w:rsidRPr="003B4BA4">
        <w:rPr>
          <w:rFonts w:hint="eastAsia"/>
        </w:rPr>
        <w:t>浆料配制为浓度</w:t>
      </w:r>
      <w:r w:rsidRPr="003B4BA4">
        <w:rPr>
          <w:rFonts w:hint="eastAsia"/>
        </w:rPr>
        <w:t>0.5wt</w:t>
      </w:r>
      <w:r w:rsidRPr="003B4BA4">
        <w:rPr>
          <w:rFonts w:hint="eastAsia"/>
        </w:rPr>
        <w:t>％</w:t>
      </w:r>
      <w:r>
        <w:rPr>
          <w:rFonts w:hint="eastAsia"/>
        </w:rPr>
        <w:t>，</w:t>
      </w:r>
      <w:r w:rsidRPr="003B4BA4">
        <w:rPr>
          <w:rFonts w:hint="eastAsia"/>
        </w:rPr>
        <w:t>按</w:t>
      </w:r>
      <w:r w:rsidRPr="003B4BA4">
        <w:rPr>
          <w:rFonts w:hint="eastAsia"/>
        </w:rPr>
        <w:t>GB/T 9724</w:t>
      </w:r>
      <w:r w:rsidRPr="003B4BA4">
        <w:rPr>
          <w:rFonts w:hint="eastAsia"/>
        </w:rPr>
        <w:t>规定的方法进行测定。</w:t>
      </w:r>
    </w:p>
    <w:p w14:paraId="57471BA8" w14:textId="41360B57" w:rsidR="00990B8E" w:rsidRPr="00990B8E" w:rsidRDefault="00990B8E" w:rsidP="00990B8E">
      <w:pPr>
        <w:tabs>
          <w:tab w:val="left" w:pos="540"/>
        </w:tabs>
        <w:autoSpaceDE w:val="0"/>
        <w:autoSpaceDN w:val="0"/>
        <w:adjustRightInd w:val="0"/>
        <w:spacing w:beforeLines="50" w:before="156"/>
        <w:ind w:firstLineChars="0" w:firstLine="0"/>
        <w:jc w:val="left"/>
        <w:rPr>
          <w:rFonts w:ascii="宋体" w:hAnsi="宋体"/>
          <w:b/>
          <w:bCs/>
        </w:rPr>
      </w:pPr>
      <w:r w:rsidRPr="00990B8E">
        <w:rPr>
          <w:rFonts w:ascii="宋体" w:hAnsi="宋体" w:hint="eastAsia"/>
          <w:b/>
          <w:bCs/>
        </w:rPr>
        <w:t xml:space="preserve">（3） </w:t>
      </w:r>
      <w:r w:rsidRPr="00990B8E">
        <w:rPr>
          <w:rFonts w:ascii="宋体" w:hAnsi="宋体" w:hint="eastAsia"/>
          <w:b/>
          <w:bCs/>
        </w:rPr>
        <w:t>浆料黏度</w:t>
      </w:r>
    </w:p>
    <w:p w14:paraId="5DFCE1B5" w14:textId="77777777" w:rsidR="00990B8E" w:rsidRPr="003B4BA4" w:rsidRDefault="00990B8E" w:rsidP="00990B8E">
      <w:pPr>
        <w:spacing w:beforeLines="50" w:before="156"/>
        <w:ind w:firstLine="480"/>
        <w:jc w:val="left"/>
      </w:pPr>
      <w:r w:rsidRPr="003B4BA4">
        <w:rPr>
          <w:rFonts w:hint="eastAsia"/>
        </w:rPr>
        <w:t>氧化石墨</w:t>
      </w:r>
      <w:proofErr w:type="gramStart"/>
      <w:r w:rsidRPr="003B4BA4">
        <w:rPr>
          <w:rFonts w:hint="eastAsia"/>
        </w:rPr>
        <w:t>烯</w:t>
      </w:r>
      <w:proofErr w:type="gramEnd"/>
      <w:r w:rsidRPr="003B4BA4">
        <w:rPr>
          <w:rFonts w:hint="eastAsia"/>
        </w:rPr>
        <w:t>浆料黏度测试方法按</w:t>
      </w:r>
      <w:r w:rsidRPr="003B4BA4">
        <w:rPr>
          <w:rFonts w:hint="eastAsia"/>
        </w:rPr>
        <w:t>GB/T 22235</w:t>
      </w:r>
      <w:r w:rsidRPr="003B4BA4">
        <w:rPr>
          <w:rFonts w:hint="eastAsia"/>
        </w:rPr>
        <w:t>规定的方法进行测定。</w:t>
      </w:r>
    </w:p>
    <w:p w14:paraId="6DCD34AA" w14:textId="4723C12C" w:rsidR="00990B8E" w:rsidRPr="00990B8E" w:rsidRDefault="00990B8E" w:rsidP="00990B8E">
      <w:pPr>
        <w:tabs>
          <w:tab w:val="left" w:pos="540"/>
        </w:tabs>
        <w:autoSpaceDE w:val="0"/>
        <w:autoSpaceDN w:val="0"/>
        <w:adjustRightInd w:val="0"/>
        <w:spacing w:beforeLines="50" w:before="156"/>
        <w:ind w:firstLineChars="0" w:firstLine="0"/>
        <w:jc w:val="left"/>
        <w:rPr>
          <w:rFonts w:ascii="宋体" w:hAnsi="宋体"/>
          <w:b/>
          <w:bCs/>
        </w:rPr>
      </w:pPr>
      <w:r w:rsidRPr="00990B8E">
        <w:rPr>
          <w:rFonts w:ascii="宋体" w:hAnsi="宋体" w:hint="eastAsia"/>
          <w:b/>
          <w:bCs/>
        </w:rPr>
        <w:t xml:space="preserve">（4） </w:t>
      </w:r>
      <w:r w:rsidRPr="00990B8E">
        <w:rPr>
          <w:rFonts w:ascii="宋体" w:hAnsi="宋体" w:hint="eastAsia"/>
          <w:b/>
          <w:bCs/>
        </w:rPr>
        <w:t>浆料粒度</w:t>
      </w:r>
    </w:p>
    <w:p w14:paraId="746A5D35" w14:textId="77777777" w:rsidR="00990B8E" w:rsidRPr="003B4BA4" w:rsidRDefault="00990B8E" w:rsidP="00990B8E">
      <w:pPr>
        <w:spacing w:beforeLines="50" w:before="156"/>
        <w:ind w:firstLine="480"/>
        <w:jc w:val="left"/>
      </w:pPr>
      <w:r w:rsidRPr="003B4BA4">
        <w:rPr>
          <w:rFonts w:hint="eastAsia"/>
        </w:rPr>
        <w:t>氧化石墨</w:t>
      </w:r>
      <w:proofErr w:type="gramStart"/>
      <w:r w:rsidRPr="003B4BA4">
        <w:rPr>
          <w:rFonts w:hint="eastAsia"/>
        </w:rPr>
        <w:t>烯</w:t>
      </w:r>
      <w:proofErr w:type="gramEnd"/>
      <w:r w:rsidRPr="003B4BA4">
        <w:rPr>
          <w:rFonts w:hint="eastAsia"/>
        </w:rPr>
        <w:t>浆料粒度测试方法按</w:t>
      </w:r>
      <w:r w:rsidRPr="003B4BA4">
        <w:rPr>
          <w:rFonts w:hint="eastAsia"/>
        </w:rPr>
        <w:t>GB/T 19077</w:t>
      </w:r>
      <w:r w:rsidRPr="003B4BA4">
        <w:rPr>
          <w:rFonts w:hint="eastAsia"/>
        </w:rPr>
        <w:t>规定的方法进行测定。</w:t>
      </w:r>
    </w:p>
    <w:p w14:paraId="719EF275" w14:textId="5C8D0464" w:rsidR="00990B8E" w:rsidRPr="00990B8E" w:rsidRDefault="00990B8E" w:rsidP="00990B8E">
      <w:pPr>
        <w:tabs>
          <w:tab w:val="left" w:pos="540"/>
        </w:tabs>
        <w:autoSpaceDE w:val="0"/>
        <w:autoSpaceDN w:val="0"/>
        <w:adjustRightInd w:val="0"/>
        <w:spacing w:beforeLines="50" w:before="156"/>
        <w:ind w:firstLineChars="0" w:firstLine="0"/>
        <w:jc w:val="left"/>
        <w:rPr>
          <w:rFonts w:ascii="宋体" w:hAnsi="宋体"/>
          <w:b/>
          <w:bCs/>
        </w:rPr>
      </w:pPr>
      <w:r w:rsidRPr="00990B8E">
        <w:rPr>
          <w:rFonts w:ascii="宋体" w:hAnsi="宋体" w:hint="eastAsia"/>
          <w:b/>
          <w:bCs/>
        </w:rPr>
        <w:t xml:space="preserve">（5） </w:t>
      </w:r>
      <w:proofErr w:type="gramStart"/>
      <w:r w:rsidRPr="00990B8E">
        <w:rPr>
          <w:rFonts w:ascii="宋体" w:hAnsi="宋体" w:hint="eastAsia"/>
          <w:b/>
          <w:bCs/>
        </w:rPr>
        <w:t>片径尺寸</w:t>
      </w:r>
      <w:proofErr w:type="gramEnd"/>
    </w:p>
    <w:p w14:paraId="79C854BB" w14:textId="6B02F80C" w:rsidR="00990B8E" w:rsidRDefault="00990B8E" w:rsidP="00990B8E">
      <w:pPr>
        <w:spacing w:beforeLines="50" w:before="156" w:line="240" w:lineRule="atLeast"/>
        <w:ind w:firstLine="480"/>
        <w:jc w:val="left"/>
      </w:pPr>
      <w:r w:rsidRPr="003B4BA4">
        <w:rPr>
          <w:rFonts w:hint="eastAsia"/>
        </w:rPr>
        <w:t>对于</w:t>
      </w:r>
      <w:proofErr w:type="gramStart"/>
      <w:r w:rsidRPr="003B4BA4">
        <w:rPr>
          <w:rFonts w:hint="eastAsia"/>
        </w:rPr>
        <w:t>不同片径尺寸</w:t>
      </w:r>
      <w:proofErr w:type="gramEnd"/>
      <w:r w:rsidRPr="003B4BA4">
        <w:rPr>
          <w:rFonts w:hint="eastAsia"/>
        </w:rPr>
        <w:t>范围的氧化石墨</w:t>
      </w:r>
      <w:proofErr w:type="gramStart"/>
      <w:r w:rsidRPr="003B4BA4">
        <w:rPr>
          <w:rFonts w:hint="eastAsia"/>
        </w:rPr>
        <w:t>烯</w:t>
      </w:r>
      <w:proofErr w:type="gramEnd"/>
      <w:r w:rsidRPr="003B4BA4">
        <w:rPr>
          <w:rFonts w:hint="eastAsia"/>
        </w:rPr>
        <w:t>测试样品，可对应选择光学显微镜、扫描电子显微镜或原子力显微镜</w:t>
      </w:r>
      <w:proofErr w:type="gramStart"/>
      <w:r w:rsidRPr="003B4BA4">
        <w:rPr>
          <w:rFonts w:hint="eastAsia"/>
        </w:rPr>
        <w:t>测量片径尺寸</w:t>
      </w:r>
      <w:proofErr w:type="gramEnd"/>
      <w:r w:rsidRPr="003B4BA4">
        <w:rPr>
          <w:rFonts w:hint="eastAsia"/>
        </w:rPr>
        <w:t>，并统计平均尺寸，</w:t>
      </w:r>
      <w:r>
        <w:rPr>
          <w:rFonts w:hint="eastAsia"/>
        </w:rPr>
        <w:t>测试</w:t>
      </w:r>
      <w:r w:rsidRPr="003B4BA4">
        <w:rPr>
          <w:rFonts w:hint="eastAsia"/>
        </w:rPr>
        <w:t>样品</w:t>
      </w:r>
      <w:r>
        <w:rPr>
          <w:rFonts w:hint="eastAsia"/>
        </w:rPr>
        <w:t>片</w:t>
      </w:r>
      <w:r w:rsidRPr="003B4BA4">
        <w:rPr>
          <w:rFonts w:hint="eastAsia"/>
        </w:rPr>
        <w:t>数量应</w:t>
      </w:r>
      <w:r>
        <w:rPr>
          <w:rFonts w:hint="eastAsia"/>
        </w:rPr>
        <w:t>不小</w:t>
      </w:r>
      <w:r w:rsidRPr="003B4BA4">
        <w:rPr>
          <w:rFonts w:hint="eastAsia"/>
        </w:rPr>
        <w:t>于</w:t>
      </w:r>
      <w:r w:rsidRPr="003B4BA4">
        <w:rPr>
          <w:rFonts w:hint="eastAsia"/>
        </w:rPr>
        <w:t>50</w:t>
      </w:r>
      <w:r w:rsidRPr="003B4BA4">
        <w:rPr>
          <w:rFonts w:hint="eastAsia"/>
        </w:rPr>
        <w:t>片。</w:t>
      </w:r>
    </w:p>
    <w:p w14:paraId="1F7670B4" w14:textId="1D551C58" w:rsidR="00990B8E" w:rsidRPr="00990B8E" w:rsidRDefault="00990B8E" w:rsidP="00990B8E">
      <w:pPr>
        <w:tabs>
          <w:tab w:val="left" w:pos="540"/>
        </w:tabs>
        <w:autoSpaceDE w:val="0"/>
        <w:autoSpaceDN w:val="0"/>
        <w:adjustRightInd w:val="0"/>
        <w:spacing w:beforeLines="50" w:before="156"/>
        <w:ind w:firstLineChars="0" w:firstLine="0"/>
        <w:jc w:val="left"/>
        <w:rPr>
          <w:rFonts w:ascii="宋体" w:hAnsi="宋体"/>
          <w:b/>
          <w:bCs/>
        </w:rPr>
      </w:pPr>
      <w:r w:rsidRPr="00990B8E">
        <w:rPr>
          <w:rFonts w:ascii="宋体" w:hAnsi="宋体" w:hint="eastAsia"/>
          <w:b/>
          <w:bCs/>
        </w:rPr>
        <w:t>（6）单层厚度</w:t>
      </w:r>
    </w:p>
    <w:p w14:paraId="7433D498" w14:textId="77777777" w:rsidR="00990B8E" w:rsidRPr="003B4BA4" w:rsidRDefault="00990B8E" w:rsidP="00990B8E">
      <w:pPr>
        <w:spacing w:beforeLines="50" w:before="156" w:line="240" w:lineRule="atLeast"/>
        <w:ind w:firstLine="480"/>
        <w:jc w:val="left"/>
      </w:pPr>
      <w:r w:rsidRPr="003B4BA4">
        <w:rPr>
          <w:rFonts w:hint="eastAsia"/>
        </w:rPr>
        <w:t>取浆料</w:t>
      </w:r>
      <w:r w:rsidRPr="003B4BA4">
        <w:rPr>
          <w:rFonts w:hint="eastAsia"/>
        </w:rPr>
        <w:t>50</w:t>
      </w:r>
      <w:r w:rsidRPr="003B4BA4">
        <w:t>μL</w:t>
      </w:r>
      <w:r w:rsidRPr="003B4BA4">
        <w:rPr>
          <w:rFonts w:hint="eastAsia"/>
        </w:rPr>
        <w:t>滴入</w:t>
      </w:r>
      <w:r w:rsidRPr="003B4BA4">
        <w:rPr>
          <w:rFonts w:hint="eastAsia"/>
        </w:rPr>
        <w:t>10mL</w:t>
      </w:r>
      <w:r w:rsidRPr="003B4BA4">
        <w:rPr>
          <w:rFonts w:hint="eastAsia"/>
        </w:rPr>
        <w:t>超纯水中进行稀释并超声分散均匀，视具体情况可改变稀释比例。将稀释后的分散液滴在新鲜云母片上，分散液通常会润湿并良好铺展，在干净环境下自然室温晾干。</w:t>
      </w:r>
    </w:p>
    <w:p w14:paraId="514067F5" w14:textId="50E04114" w:rsidR="00990B8E" w:rsidRPr="003B4BA4" w:rsidRDefault="00990B8E" w:rsidP="00990B8E">
      <w:pPr>
        <w:spacing w:beforeLines="50" w:before="156" w:line="240" w:lineRule="atLeast"/>
        <w:ind w:firstLine="480"/>
        <w:jc w:val="left"/>
      </w:pPr>
      <w:r w:rsidRPr="003B4BA4">
        <w:rPr>
          <w:rFonts w:hint="eastAsia"/>
        </w:rPr>
        <w:t>按“石墨</w:t>
      </w:r>
      <w:proofErr w:type="gramStart"/>
      <w:r w:rsidRPr="003B4BA4">
        <w:rPr>
          <w:rFonts w:hint="eastAsia"/>
        </w:rPr>
        <w:t>烯</w:t>
      </w:r>
      <w:proofErr w:type="gramEnd"/>
      <w:r w:rsidRPr="003B4BA4">
        <w:rPr>
          <w:rFonts w:hint="eastAsia"/>
        </w:rPr>
        <w:t>材料鉴定技术规范”规定的测试方法</w:t>
      </w:r>
      <w:r>
        <w:rPr>
          <w:rFonts w:hint="eastAsia"/>
        </w:rPr>
        <w:t>对</w:t>
      </w:r>
      <w:r>
        <w:rPr>
          <w:rFonts w:hint="eastAsia"/>
        </w:rPr>
        <w:t>GO</w:t>
      </w:r>
      <w:r>
        <w:rPr>
          <w:rFonts w:hint="eastAsia"/>
        </w:rPr>
        <w:t>单层厚度</w:t>
      </w:r>
      <w:r w:rsidRPr="003B4BA4">
        <w:rPr>
          <w:rFonts w:hint="eastAsia"/>
        </w:rPr>
        <w:t>进行测定。</w:t>
      </w:r>
    </w:p>
    <w:p w14:paraId="70A1916A" w14:textId="353FB960" w:rsidR="00990B8E" w:rsidRPr="00990B8E" w:rsidRDefault="00990B8E" w:rsidP="00990B8E">
      <w:pPr>
        <w:tabs>
          <w:tab w:val="left" w:pos="540"/>
        </w:tabs>
        <w:autoSpaceDE w:val="0"/>
        <w:autoSpaceDN w:val="0"/>
        <w:adjustRightInd w:val="0"/>
        <w:spacing w:beforeLines="50" w:before="156"/>
        <w:ind w:firstLineChars="0" w:firstLine="0"/>
        <w:jc w:val="left"/>
        <w:rPr>
          <w:rFonts w:ascii="宋体" w:hAnsi="宋体"/>
          <w:b/>
          <w:bCs/>
        </w:rPr>
      </w:pPr>
      <w:r w:rsidRPr="00990B8E">
        <w:rPr>
          <w:rFonts w:ascii="宋体" w:hAnsi="宋体" w:hint="eastAsia"/>
          <w:b/>
          <w:bCs/>
        </w:rPr>
        <w:t xml:space="preserve">（7） </w:t>
      </w:r>
      <w:r w:rsidRPr="00990B8E">
        <w:rPr>
          <w:rFonts w:ascii="宋体" w:hAnsi="宋体" w:hint="eastAsia"/>
          <w:b/>
          <w:bCs/>
        </w:rPr>
        <w:t>单层率</w:t>
      </w:r>
    </w:p>
    <w:p w14:paraId="015473C4" w14:textId="66831E0F" w:rsidR="00990B8E" w:rsidRDefault="00990B8E" w:rsidP="00990B8E">
      <w:pPr>
        <w:spacing w:beforeLines="50" w:before="156" w:line="240" w:lineRule="atLeast"/>
        <w:ind w:firstLine="480"/>
        <w:jc w:val="left"/>
      </w:pPr>
      <w:r w:rsidRPr="003B4BA4">
        <w:rPr>
          <w:rFonts w:hint="eastAsia"/>
        </w:rPr>
        <w:t>用原子力显微镜测量试样厚度的测试结果计算单层率，样本数量应不小于</w:t>
      </w:r>
      <w:r w:rsidRPr="003B4BA4">
        <w:rPr>
          <w:rFonts w:hint="eastAsia"/>
        </w:rPr>
        <w:t>25</w:t>
      </w:r>
      <w:r w:rsidRPr="003B4BA4">
        <w:rPr>
          <w:rFonts w:hint="eastAsia"/>
        </w:rPr>
        <w:t>片。</w:t>
      </w:r>
    </w:p>
    <w:p w14:paraId="73019C68" w14:textId="5C9B98CE" w:rsidR="00990B8E" w:rsidRPr="00990B8E" w:rsidRDefault="00990B8E" w:rsidP="00990B8E">
      <w:pPr>
        <w:tabs>
          <w:tab w:val="left" w:pos="540"/>
        </w:tabs>
        <w:autoSpaceDE w:val="0"/>
        <w:autoSpaceDN w:val="0"/>
        <w:adjustRightInd w:val="0"/>
        <w:spacing w:beforeLines="50" w:before="156"/>
        <w:ind w:firstLineChars="0" w:firstLine="0"/>
        <w:jc w:val="left"/>
        <w:rPr>
          <w:rFonts w:ascii="宋体" w:hAnsi="宋体"/>
          <w:b/>
          <w:bCs/>
        </w:rPr>
      </w:pPr>
      <w:r w:rsidRPr="00990B8E">
        <w:rPr>
          <w:rFonts w:ascii="宋体" w:hAnsi="宋体" w:hint="eastAsia"/>
          <w:b/>
          <w:bCs/>
        </w:rPr>
        <w:t xml:space="preserve">（8） </w:t>
      </w:r>
      <w:r w:rsidRPr="00990B8E">
        <w:rPr>
          <w:rFonts w:ascii="宋体" w:hAnsi="宋体" w:hint="eastAsia"/>
          <w:b/>
          <w:bCs/>
        </w:rPr>
        <w:t>碳氧比</w:t>
      </w:r>
    </w:p>
    <w:p w14:paraId="1FDA364C" w14:textId="77777777" w:rsidR="00990B8E" w:rsidRPr="003B4BA4" w:rsidRDefault="00990B8E" w:rsidP="00990B8E">
      <w:pPr>
        <w:spacing w:beforeLines="50" w:before="156" w:line="240" w:lineRule="atLeast"/>
        <w:ind w:firstLine="480"/>
        <w:jc w:val="left"/>
      </w:pPr>
      <w:r w:rsidRPr="003B4BA4">
        <w:rPr>
          <w:rFonts w:hint="eastAsia"/>
        </w:rPr>
        <w:t>按照</w:t>
      </w:r>
      <w:r w:rsidRPr="003B4BA4">
        <w:rPr>
          <w:rFonts w:hint="eastAsia"/>
        </w:rPr>
        <w:t>GB/T 4</w:t>
      </w:r>
      <w:r w:rsidRPr="003B4BA4">
        <w:t>3598</w:t>
      </w:r>
      <w:r w:rsidRPr="003B4BA4">
        <w:rPr>
          <w:rFonts w:hint="eastAsia"/>
        </w:rPr>
        <w:t>测试浆料的氧含量和碳氧比。</w:t>
      </w:r>
    </w:p>
    <w:p w14:paraId="105DDD74" w14:textId="77777777" w:rsidR="00C84A78" w:rsidRDefault="00C84A78" w:rsidP="00C84A78">
      <w:pPr>
        <w:pStyle w:val="2"/>
        <w:numPr>
          <w:ilvl w:val="0"/>
          <w:numId w:val="1"/>
        </w:numPr>
        <w:spacing w:beforeLines="50" w:before="156" w:afterLines="50" w:after="156"/>
        <w:ind w:left="561" w:hanging="561"/>
      </w:pPr>
      <w:r>
        <w:rPr>
          <w:rFonts w:hint="eastAsia"/>
        </w:rPr>
        <w:t>实验验证</w:t>
      </w:r>
    </w:p>
    <w:p w14:paraId="075B4251" w14:textId="6DBC4BF6" w:rsidR="003343DA" w:rsidRPr="003343DA" w:rsidRDefault="003343DA" w:rsidP="003343DA">
      <w:pPr>
        <w:ind w:firstLine="480"/>
        <w:rPr>
          <w:rFonts w:hint="eastAsia"/>
        </w:rPr>
      </w:pPr>
      <w:r>
        <w:rPr>
          <w:rFonts w:hint="eastAsia"/>
        </w:rPr>
        <w:t>本规范</w:t>
      </w:r>
      <w:r>
        <w:rPr>
          <w:rFonts w:hint="eastAsia"/>
        </w:rPr>
        <w:t>针对产业</w:t>
      </w:r>
      <w:r>
        <w:rPr>
          <w:rFonts w:hint="eastAsia"/>
        </w:rPr>
        <w:t>发展</w:t>
      </w:r>
      <w:r>
        <w:rPr>
          <w:rFonts w:hint="eastAsia"/>
        </w:rPr>
        <w:t>亟需</w:t>
      </w:r>
      <w:r>
        <w:rPr>
          <w:rFonts w:hint="eastAsia"/>
        </w:rPr>
        <w:t>而启动制定计划</w:t>
      </w:r>
      <w:r>
        <w:rPr>
          <w:rFonts w:hint="eastAsia"/>
        </w:rPr>
        <w:t>，</w:t>
      </w:r>
      <w:r w:rsidR="00C84A78">
        <w:rPr>
          <w:rFonts w:hint="eastAsia"/>
        </w:rPr>
        <w:t>为了</w:t>
      </w:r>
      <w:r>
        <w:rPr>
          <w:rFonts w:hint="eastAsia"/>
        </w:rPr>
        <w:t>通过</w:t>
      </w:r>
      <w:r>
        <w:rPr>
          <w:rFonts w:hint="eastAsia"/>
        </w:rPr>
        <w:t>NQI</w:t>
      </w:r>
      <w:r>
        <w:rPr>
          <w:rFonts w:hint="eastAsia"/>
        </w:rPr>
        <w:t>技术</w:t>
      </w:r>
      <w:r>
        <w:rPr>
          <w:rFonts w:hint="eastAsia"/>
        </w:rPr>
        <w:t>切实</w:t>
      </w:r>
      <w:r>
        <w:rPr>
          <w:rFonts w:hint="eastAsia"/>
        </w:rPr>
        <w:t>支撑石墨</w:t>
      </w:r>
      <w:proofErr w:type="gramStart"/>
      <w:r>
        <w:rPr>
          <w:rFonts w:hint="eastAsia"/>
        </w:rPr>
        <w:t>烯</w:t>
      </w:r>
      <w:proofErr w:type="gramEnd"/>
      <w:r>
        <w:rPr>
          <w:rFonts w:hint="eastAsia"/>
        </w:rPr>
        <w:t>电热应用产业领域的高质量发展，使上下游链条测试技术能做到一致性贯通，实现质效提升。</w:t>
      </w:r>
      <w:r>
        <w:rPr>
          <w:rFonts w:hint="eastAsia"/>
        </w:rPr>
        <w:t>本规范所规定的</w:t>
      </w:r>
      <w:r w:rsidR="00C84A78">
        <w:rPr>
          <w:rFonts w:hint="eastAsia"/>
        </w:rPr>
        <w:t>技术要求</w:t>
      </w:r>
      <w:r>
        <w:rPr>
          <w:rFonts w:hint="eastAsia"/>
        </w:rPr>
        <w:t>及</w:t>
      </w:r>
      <w:r w:rsidR="00C84A78">
        <w:rPr>
          <w:rFonts w:hint="eastAsia"/>
        </w:rPr>
        <w:t>技术指标</w:t>
      </w:r>
      <w:r>
        <w:rPr>
          <w:rFonts w:hint="eastAsia"/>
        </w:rPr>
        <w:t>应</w:t>
      </w:r>
      <w:r w:rsidR="00C84A78">
        <w:rPr>
          <w:rFonts w:hint="eastAsia"/>
        </w:rPr>
        <w:t>科学、合理</w:t>
      </w:r>
      <w:r>
        <w:rPr>
          <w:rFonts w:hint="eastAsia"/>
        </w:rPr>
        <w:t>、</w:t>
      </w:r>
      <w:r w:rsidR="00C84A78">
        <w:rPr>
          <w:rFonts w:hint="eastAsia"/>
        </w:rPr>
        <w:t>适用，</w:t>
      </w:r>
      <w:r>
        <w:rPr>
          <w:rFonts w:hint="eastAsia"/>
        </w:rPr>
        <w:t>编制工作组开展了深入细致的实验验证工作（详见实验报告）。所得结论是：</w:t>
      </w:r>
      <w:r w:rsidRPr="003343DA">
        <w:rPr>
          <w:rFonts w:hint="eastAsia"/>
        </w:rPr>
        <w:t>由于</w:t>
      </w:r>
      <w:r w:rsidRPr="003343DA">
        <w:rPr>
          <w:rFonts w:hint="eastAsia"/>
        </w:rPr>
        <w:t>GO</w:t>
      </w:r>
      <w:r w:rsidRPr="003343DA">
        <w:rPr>
          <w:rFonts w:hint="eastAsia"/>
        </w:rPr>
        <w:lastRenderedPageBreak/>
        <w:t>产品生产工艺路线所限，现阶段产业化生产的</w:t>
      </w:r>
      <w:r w:rsidRPr="003343DA">
        <w:rPr>
          <w:rFonts w:hint="eastAsia"/>
        </w:rPr>
        <w:t>GO</w:t>
      </w:r>
      <w:r w:rsidRPr="003343DA">
        <w:rPr>
          <w:rFonts w:hint="eastAsia"/>
        </w:rPr>
        <w:t>浆料产品</w:t>
      </w:r>
      <w:proofErr w:type="gramStart"/>
      <w:r w:rsidRPr="003343DA">
        <w:rPr>
          <w:rFonts w:hint="eastAsia"/>
        </w:rPr>
        <w:t>通常片径厚度</w:t>
      </w:r>
      <w:proofErr w:type="gramEnd"/>
      <w:r w:rsidRPr="003343DA">
        <w:rPr>
          <w:rFonts w:hint="eastAsia"/>
        </w:rPr>
        <w:t>和尺度分布均很宽，样品微观形态的测试结果与制样方法、被测样品分布、测试区域等密切相关，且受测试人员主观选择的影响很大，因此目前</w:t>
      </w:r>
      <w:proofErr w:type="spellStart"/>
      <w:r w:rsidRPr="003343DA">
        <w:rPr>
          <w:rFonts w:hint="eastAsia"/>
        </w:rPr>
        <w:t>GO</w:t>
      </w:r>
      <w:proofErr w:type="spellEnd"/>
      <w:r w:rsidRPr="003343DA">
        <w:rPr>
          <w:rFonts w:hint="eastAsia"/>
        </w:rPr>
        <w:t>产品测量评价的技术要求基于现状，将样品宏观物化参数的定量测量和微观形貌测试表征相结合进行规定。</w:t>
      </w:r>
      <w:r>
        <w:rPr>
          <w:rFonts w:hint="eastAsia"/>
        </w:rPr>
        <w:t>所制定技术</w:t>
      </w:r>
      <w:r>
        <w:rPr>
          <w:rFonts w:hint="eastAsia"/>
        </w:rPr>
        <w:t>规范中技术要求（除单层率是否作为技术要求需进一步研讨外）</w:t>
      </w:r>
      <w:r w:rsidRPr="00F23476">
        <w:rPr>
          <w:rFonts w:hint="eastAsia"/>
        </w:rPr>
        <w:t>合理、</w:t>
      </w:r>
      <w:r>
        <w:rPr>
          <w:rFonts w:hint="eastAsia"/>
        </w:rPr>
        <w:t>测试</w:t>
      </w:r>
      <w:r w:rsidRPr="00F23476">
        <w:rPr>
          <w:rFonts w:hint="eastAsia"/>
        </w:rPr>
        <w:t>方法可行</w:t>
      </w:r>
      <w:r>
        <w:rPr>
          <w:rFonts w:hint="eastAsia"/>
        </w:rPr>
        <w:t>且</w:t>
      </w:r>
      <w:r w:rsidRPr="00F23476">
        <w:rPr>
          <w:rFonts w:hint="eastAsia"/>
        </w:rPr>
        <w:t>可操作性强，能够满足</w:t>
      </w:r>
      <w:r>
        <w:rPr>
          <w:rFonts w:hint="eastAsia"/>
        </w:rPr>
        <w:t>产业领域对</w:t>
      </w:r>
      <w:r>
        <w:rPr>
          <w:rFonts w:hint="eastAsia"/>
        </w:rPr>
        <w:t>GO</w:t>
      </w:r>
      <w:r>
        <w:rPr>
          <w:rFonts w:hint="eastAsia"/>
        </w:rPr>
        <w:t>产品的测量评价</w:t>
      </w:r>
      <w:r w:rsidRPr="00F23476">
        <w:rPr>
          <w:rFonts w:hint="eastAsia"/>
        </w:rPr>
        <w:t>需求。</w:t>
      </w:r>
    </w:p>
    <w:p w14:paraId="268BB3B7" w14:textId="0728BB64" w:rsidR="003661BE" w:rsidRDefault="004C6D5C" w:rsidP="00C84A78">
      <w:pPr>
        <w:pStyle w:val="2"/>
        <w:numPr>
          <w:ilvl w:val="0"/>
          <w:numId w:val="1"/>
        </w:numPr>
        <w:spacing w:beforeLines="50" w:before="156" w:afterLines="50" w:after="156"/>
        <w:ind w:left="561" w:hanging="561"/>
      </w:pPr>
      <w:r>
        <w:rPr>
          <w:rFonts w:hint="eastAsia"/>
        </w:rPr>
        <w:t>主要问题</w:t>
      </w:r>
      <w:r w:rsidR="00CD17E6" w:rsidRPr="006203DC">
        <w:t>及解决方法</w:t>
      </w:r>
    </w:p>
    <w:p w14:paraId="3E2FECBB" w14:textId="6597AF48" w:rsidR="003661BE" w:rsidRPr="003661BE" w:rsidRDefault="003661BE" w:rsidP="003661BE">
      <w:pPr>
        <w:ind w:firstLine="480"/>
      </w:pPr>
      <w:r w:rsidRPr="003661BE">
        <w:rPr>
          <w:rFonts w:hint="eastAsia"/>
        </w:rPr>
        <w:t>本规范制定过程中</w:t>
      </w:r>
      <w:r w:rsidR="003343DA">
        <w:rPr>
          <w:rFonts w:hint="eastAsia"/>
        </w:rPr>
        <w:t>编制工作组深入研讨</w:t>
      </w:r>
      <w:r w:rsidR="00C84A78">
        <w:rPr>
          <w:rFonts w:hint="eastAsia"/>
        </w:rPr>
        <w:t>，并召开</w:t>
      </w:r>
      <w:r w:rsidR="003343DA">
        <w:rPr>
          <w:rFonts w:hint="eastAsia"/>
        </w:rPr>
        <w:t>了</w:t>
      </w:r>
      <w:r w:rsidRPr="003661BE">
        <w:rPr>
          <w:rFonts w:hint="eastAsia"/>
        </w:rPr>
        <w:t>专题研讨会，主要针对</w:t>
      </w:r>
      <w:r w:rsidR="00C84A78">
        <w:rPr>
          <w:rFonts w:hint="eastAsia"/>
        </w:rPr>
        <w:t>3</w:t>
      </w:r>
      <w:r w:rsidRPr="003661BE">
        <w:rPr>
          <w:rFonts w:hint="eastAsia"/>
        </w:rPr>
        <w:t>方面问题进行讨论：（</w:t>
      </w:r>
      <w:r w:rsidRPr="003661BE">
        <w:rPr>
          <w:rFonts w:hint="eastAsia"/>
        </w:rPr>
        <w:t>1</w:t>
      </w:r>
      <w:r w:rsidRPr="003661BE">
        <w:rPr>
          <w:rFonts w:hint="eastAsia"/>
        </w:rPr>
        <w:t>）</w:t>
      </w:r>
      <w:r w:rsidR="00C84A78">
        <w:rPr>
          <w:rFonts w:hint="eastAsia"/>
        </w:rPr>
        <w:t>规范名称修改；（</w:t>
      </w:r>
      <w:r w:rsidR="00C84A78">
        <w:rPr>
          <w:rFonts w:hint="eastAsia"/>
        </w:rPr>
        <w:t>2</w:t>
      </w:r>
      <w:r w:rsidR="00C84A78">
        <w:rPr>
          <w:rFonts w:hint="eastAsia"/>
        </w:rPr>
        <w:t>）关键特性参数的选取</w:t>
      </w:r>
      <w:r w:rsidRPr="003661BE">
        <w:rPr>
          <w:rFonts w:hint="eastAsia"/>
        </w:rPr>
        <w:t>；（</w:t>
      </w:r>
      <w:r w:rsidR="00C84A78">
        <w:rPr>
          <w:rFonts w:hint="eastAsia"/>
        </w:rPr>
        <w:t>3</w:t>
      </w:r>
      <w:r w:rsidRPr="003661BE">
        <w:rPr>
          <w:rFonts w:hint="eastAsia"/>
        </w:rPr>
        <w:t>）</w:t>
      </w:r>
      <w:r w:rsidR="00C84A78">
        <w:rPr>
          <w:rFonts w:hint="eastAsia"/>
        </w:rPr>
        <w:t>技术指标的确定</w:t>
      </w:r>
      <w:r w:rsidRPr="003661BE">
        <w:rPr>
          <w:rFonts w:hint="eastAsia"/>
        </w:rPr>
        <w:t>。</w:t>
      </w:r>
    </w:p>
    <w:p w14:paraId="49A79C9C" w14:textId="7AB0ABB5" w:rsidR="003661BE" w:rsidRPr="003661BE" w:rsidRDefault="003661BE" w:rsidP="003661BE">
      <w:pPr>
        <w:ind w:firstLine="480"/>
        <w:rPr>
          <w:b/>
        </w:rPr>
      </w:pPr>
      <w:r w:rsidRPr="003661BE">
        <w:rPr>
          <w:rFonts w:hint="eastAsia"/>
        </w:rPr>
        <w:t>针对</w:t>
      </w:r>
      <w:r w:rsidR="004C6D5C">
        <w:rPr>
          <w:rFonts w:hint="eastAsia"/>
        </w:rPr>
        <w:t>规范名称，立项名称为“</w:t>
      </w:r>
      <w:r w:rsidR="004C6D5C">
        <w:rPr>
          <w:rFonts w:hint="eastAsia"/>
        </w:rPr>
        <w:t>氧化石墨</w:t>
      </w:r>
      <w:proofErr w:type="gramStart"/>
      <w:r w:rsidR="004C6D5C">
        <w:rPr>
          <w:rFonts w:hint="eastAsia"/>
        </w:rPr>
        <w:t>烯</w:t>
      </w:r>
      <w:proofErr w:type="gramEnd"/>
      <w:r w:rsidR="004C6D5C">
        <w:rPr>
          <w:rFonts w:hint="eastAsia"/>
        </w:rPr>
        <w:t>浆料性能测试评价规范</w:t>
      </w:r>
      <w:r w:rsidR="004C6D5C">
        <w:rPr>
          <w:rFonts w:hint="eastAsia"/>
        </w:rPr>
        <w:t>”，建议改为“氧化石墨</w:t>
      </w:r>
      <w:proofErr w:type="gramStart"/>
      <w:r w:rsidR="004C6D5C">
        <w:rPr>
          <w:rFonts w:hint="eastAsia"/>
        </w:rPr>
        <w:t>烯</w:t>
      </w:r>
      <w:proofErr w:type="gramEnd"/>
      <w:r w:rsidR="004C6D5C">
        <w:rPr>
          <w:rFonts w:hint="eastAsia"/>
        </w:rPr>
        <w:t>浆料测量评价技术规范”，理由是氧化石墨烯是作为原料提供给电热应用领域下游企业生产用，氧化石墨</w:t>
      </w:r>
      <w:proofErr w:type="gramStart"/>
      <w:r w:rsidR="004C6D5C">
        <w:rPr>
          <w:rFonts w:hint="eastAsia"/>
        </w:rPr>
        <w:t>烯</w:t>
      </w:r>
      <w:proofErr w:type="gramEnd"/>
      <w:r w:rsidR="004C6D5C">
        <w:rPr>
          <w:rFonts w:hint="eastAsia"/>
        </w:rPr>
        <w:t>浆料的关键特性参数及其指标影响的是下游产品的应用性能，因此本规范立项名称中的“性能”建议删除。针对关键特性参数的选取和技术指标的确定，已开展多次研讨，需在广泛征求意见阶段结束后进一步研讨确定</w:t>
      </w:r>
      <w:r w:rsidRPr="003661BE">
        <w:rPr>
          <w:rFonts w:hint="eastAsia"/>
        </w:rPr>
        <w:t>。</w:t>
      </w:r>
    </w:p>
    <w:p w14:paraId="354362B6" w14:textId="390EC4CB" w:rsidR="00CD17E6" w:rsidRDefault="00CD17E6" w:rsidP="004C6D5C">
      <w:pPr>
        <w:pStyle w:val="2"/>
        <w:numPr>
          <w:ilvl w:val="0"/>
          <w:numId w:val="1"/>
        </w:numPr>
        <w:spacing w:beforeLines="50" w:before="156" w:afterLines="50" w:after="156"/>
        <w:ind w:left="561" w:hanging="561"/>
      </w:pPr>
      <w:r>
        <w:rPr>
          <w:rFonts w:hint="eastAsia"/>
        </w:rPr>
        <w:t>总体</w:t>
      </w:r>
    </w:p>
    <w:p w14:paraId="0E58D290" w14:textId="35E43091" w:rsidR="00CD17E6" w:rsidRPr="00CD17E6" w:rsidRDefault="00CD17E6" w:rsidP="00CD17E6">
      <w:pPr>
        <w:ind w:firstLine="480"/>
      </w:pPr>
      <w:r w:rsidRPr="00770D9C">
        <w:t>在本规范的制定过程中，</w:t>
      </w:r>
      <w:r w:rsidR="004C6D5C">
        <w:rPr>
          <w:rFonts w:hint="eastAsia"/>
        </w:rPr>
        <w:t>编制工作组以文献</w:t>
      </w:r>
      <w:r w:rsidRPr="00770D9C">
        <w:t>资料</w:t>
      </w:r>
      <w:r w:rsidR="004C6D5C">
        <w:rPr>
          <w:rFonts w:hint="eastAsia"/>
        </w:rPr>
        <w:t>、技术</w:t>
      </w:r>
      <w:r w:rsidRPr="00770D9C">
        <w:t>标准、</w:t>
      </w:r>
      <w:r w:rsidR="004C6D5C">
        <w:rPr>
          <w:rFonts w:hint="eastAsia"/>
        </w:rPr>
        <w:t>大量测试研究</w:t>
      </w:r>
      <w:r w:rsidRPr="00770D9C">
        <w:t>为技术依据，本着科学合理、易于操作</w:t>
      </w:r>
      <w:r w:rsidR="004C6D5C">
        <w:rPr>
          <w:rFonts w:hint="eastAsia"/>
        </w:rPr>
        <w:t>、广泛适用</w:t>
      </w:r>
      <w:r w:rsidRPr="00770D9C">
        <w:t>的原则，</w:t>
      </w:r>
      <w:r w:rsidR="004C6D5C">
        <w:rPr>
          <w:rFonts w:hint="eastAsia"/>
        </w:rPr>
        <w:t>密切结合我国石墨</w:t>
      </w:r>
      <w:proofErr w:type="gramStart"/>
      <w:r w:rsidR="004C6D5C">
        <w:rPr>
          <w:rFonts w:hint="eastAsia"/>
        </w:rPr>
        <w:t>烯</w:t>
      </w:r>
      <w:proofErr w:type="gramEnd"/>
      <w:r w:rsidR="004C6D5C">
        <w:rPr>
          <w:rFonts w:hint="eastAsia"/>
        </w:rPr>
        <w:t>电热产业生产工艺、性能要求，基于</w:t>
      </w:r>
      <w:r w:rsidR="004C6D5C">
        <w:rPr>
          <w:rFonts w:hint="eastAsia"/>
        </w:rPr>
        <w:t>产业</w:t>
      </w:r>
      <w:r w:rsidR="004C6D5C">
        <w:rPr>
          <w:rFonts w:hint="eastAsia"/>
        </w:rPr>
        <w:t>领域高质量发展</w:t>
      </w:r>
      <w:r w:rsidR="004C6D5C">
        <w:rPr>
          <w:rFonts w:hint="eastAsia"/>
        </w:rPr>
        <w:t>需求</w:t>
      </w:r>
      <w:r w:rsidR="004C6D5C">
        <w:rPr>
          <w:rFonts w:hint="eastAsia"/>
        </w:rPr>
        <w:t>和产业链条供需现状及生产应用技术发展趋势，广泛收集</w:t>
      </w:r>
      <w:r w:rsidRPr="00770D9C">
        <w:t>计量技术委员会专家</w:t>
      </w:r>
      <w:r w:rsidR="004C6D5C">
        <w:rPr>
          <w:rFonts w:hint="eastAsia"/>
        </w:rPr>
        <w:t>、石墨</w:t>
      </w:r>
      <w:proofErr w:type="gramStart"/>
      <w:r w:rsidR="004C6D5C">
        <w:rPr>
          <w:rFonts w:hint="eastAsia"/>
        </w:rPr>
        <w:t>烯</w:t>
      </w:r>
      <w:proofErr w:type="gramEnd"/>
      <w:r w:rsidR="004C6D5C">
        <w:rPr>
          <w:rFonts w:hint="eastAsia"/>
        </w:rPr>
        <w:t>电热应用产学研领域专家</w:t>
      </w:r>
      <w:r w:rsidRPr="00770D9C">
        <w:t>的意见和建议，制定</w:t>
      </w:r>
      <w:proofErr w:type="gramStart"/>
      <w:r w:rsidRPr="00770D9C">
        <w:t>了</w:t>
      </w:r>
      <w:r w:rsidR="004C6D5C">
        <w:rPr>
          <w:rFonts w:hint="eastAsia"/>
        </w:rPr>
        <w:t>本氧化</w:t>
      </w:r>
      <w:proofErr w:type="gramEnd"/>
      <w:r w:rsidR="004C6D5C">
        <w:rPr>
          <w:rFonts w:hint="eastAsia"/>
        </w:rPr>
        <w:t>石墨</w:t>
      </w:r>
      <w:proofErr w:type="gramStart"/>
      <w:r w:rsidR="004C6D5C">
        <w:rPr>
          <w:rFonts w:hint="eastAsia"/>
        </w:rPr>
        <w:t>烯</w:t>
      </w:r>
      <w:proofErr w:type="gramEnd"/>
      <w:r w:rsidR="004C6D5C">
        <w:rPr>
          <w:rFonts w:hint="eastAsia"/>
        </w:rPr>
        <w:t>浆料测量评价技术规范。</w:t>
      </w:r>
    </w:p>
    <w:sectPr w:rsidR="00CD17E6" w:rsidRPr="00CD17E6">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66949" w14:textId="77777777" w:rsidR="002B0CF6" w:rsidRDefault="002B0CF6" w:rsidP="00372AC9">
      <w:pPr>
        <w:spacing w:line="240" w:lineRule="auto"/>
        <w:ind w:firstLine="480"/>
      </w:pPr>
      <w:r>
        <w:separator/>
      </w:r>
    </w:p>
  </w:endnote>
  <w:endnote w:type="continuationSeparator" w:id="0">
    <w:p w14:paraId="40A7EB47" w14:textId="77777777" w:rsidR="002B0CF6" w:rsidRDefault="002B0CF6" w:rsidP="00372AC9">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820F0" w14:textId="77777777" w:rsidR="00372AC9" w:rsidRDefault="00372AC9">
    <w:pPr>
      <w:pStyle w:val="ac"/>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4846820"/>
      <w:docPartObj>
        <w:docPartGallery w:val="Page Numbers (Bottom of Page)"/>
        <w:docPartUnique/>
      </w:docPartObj>
    </w:sdtPr>
    <w:sdtContent>
      <w:p w14:paraId="391B1085" w14:textId="7640E777" w:rsidR="00372AC9" w:rsidRDefault="00E44EFB" w:rsidP="001E19F6">
        <w:pPr>
          <w:pStyle w:val="ac"/>
          <w:ind w:firstLine="360"/>
          <w:jc w:val="center"/>
        </w:pPr>
        <w:r>
          <w:fldChar w:fldCharType="begin"/>
        </w:r>
        <w:r>
          <w:instrText>PAGE   \* MERGEFORMAT</w:instrText>
        </w:r>
        <w:r>
          <w:fldChar w:fldCharType="separate"/>
        </w:r>
        <w:r>
          <w:rPr>
            <w:lang w:val="zh-CN"/>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B0552" w14:textId="77777777" w:rsidR="00372AC9" w:rsidRDefault="00372AC9">
    <w:pPr>
      <w:pStyle w:val="ac"/>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8E724" w14:textId="77777777" w:rsidR="002B0CF6" w:rsidRDefault="002B0CF6" w:rsidP="00372AC9">
      <w:pPr>
        <w:spacing w:line="240" w:lineRule="auto"/>
        <w:ind w:firstLine="480"/>
      </w:pPr>
      <w:r>
        <w:separator/>
      </w:r>
    </w:p>
  </w:footnote>
  <w:footnote w:type="continuationSeparator" w:id="0">
    <w:p w14:paraId="495C9706" w14:textId="77777777" w:rsidR="002B0CF6" w:rsidRDefault="002B0CF6" w:rsidP="00372AC9">
      <w:pPr>
        <w:spacing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07982" w14:textId="77777777" w:rsidR="00372AC9" w:rsidRDefault="00372AC9">
    <w:pPr>
      <w:pStyle w:val="aa"/>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4BA37" w14:textId="77777777" w:rsidR="00372AC9" w:rsidRDefault="00372AC9">
    <w:pPr>
      <w:pStyle w:val="aa"/>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D106D" w14:textId="77777777" w:rsidR="00372AC9" w:rsidRDefault="00372AC9">
    <w:pPr>
      <w:pStyle w:val="aa"/>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B67DF"/>
    <w:multiLevelType w:val="hybridMultilevel"/>
    <w:tmpl w:val="EA241B5A"/>
    <w:lvl w:ilvl="0" w:tplc="D812CB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5FB85E7B"/>
    <w:multiLevelType w:val="multilevel"/>
    <w:tmpl w:val="E46A736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70595F3E"/>
    <w:multiLevelType w:val="hybridMultilevel"/>
    <w:tmpl w:val="918657DE"/>
    <w:lvl w:ilvl="0" w:tplc="1EA272F6">
      <w:start w:val="1"/>
      <w:numFmt w:val="japaneseCounting"/>
      <w:lvlText w:val="%1、"/>
      <w:lvlJc w:val="left"/>
      <w:pPr>
        <w:ind w:left="560" w:hanging="5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615019312">
    <w:abstractNumId w:val="2"/>
  </w:num>
  <w:num w:numId="2" w16cid:durableId="1465850386">
    <w:abstractNumId w:val="0"/>
  </w:num>
  <w:num w:numId="3" w16cid:durableId="1734305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C73"/>
    <w:rsid w:val="00014C73"/>
    <w:rsid w:val="00051E5A"/>
    <w:rsid w:val="000A5BB1"/>
    <w:rsid w:val="000D7071"/>
    <w:rsid w:val="000E2549"/>
    <w:rsid w:val="00111AF0"/>
    <w:rsid w:val="001E19F6"/>
    <w:rsid w:val="00243F47"/>
    <w:rsid w:val="00245A56"/>
    <w:rsid w:val="00293B33"/>
    <w:rsid w:val="002B0CF6"/>
    <w:rsid w:val="0030421A"/>
    <w:rsid w:val="0030453D"/>
    <w:rsid w:val="003337EE"/>
    <w:rsid w:val="003343DA"/>
    <w:rsid w:val="00352A51"/>
    <w:rsid w:val="003661BE"/>
    <w:rsid w:val="00372AC9"/>
    <w:rsid w:val="004311C9"/>
    <w:rsid w:val="0049183E"/>
    <w:rsid w:val="004C6D5C"/>
    <w:rsid w:val="004C7B23"/>
    <w:rsid w:val="00537B2D"/>
    <w:rsid w:val="00625191"/>
    <w:rsid w:val="006277CE"/>
    <w:rsid w:val="00664A8C"/>
    <w:rsid w:val="006B0F41"/>
    <w:rsid w:val="006F5CD1"/>
    <w:rsid w:val="00737601"/>
    <w:rsid w:val="007459F8"/>
    <w:rsid w:val="00756618"/>
    <w:rsid w:val="00767C44"/>
    <w:rsid w:val="00834FC2"/>
    <w:rsid w:val="00890CA3"/>
    <w:rsid w:val="009442C7"/>
    <w:rsid w:val="00962C73"/>
    <w:rsid w:val="0096773E"/>
    <w:rsid w:val="00990B8E"/>
    <w:rsid w:val="009D7009"/>
    <w:rsid w:val="009F1B13"/>
    <w:rsid w:val="00A47E41"/>
    <w:rsid w:val="00A7303C"/>
    <w:rsid w:val="00AB20A3"/>
    <w:rsid w:val="00AF4052"/>
    <w:rsid w:val="00B04407"/>
    <w:rsid w:val="00C712C8"/>
    <w:rsid w:val="00C84A78"/>
    <w:rsid w:val="00CA0A5D"/>
    <w:rsid w:val="00CD17E6"/>
    <w:rsid w:val="00D1697B"/>
    <w:rsid w:val="00D3196B"/>
    <w:rsid w:val="00D648DF"/>
    <w:rsid w:val="00DC5777"/>
    <w:rsid w:val="00E44EFB"/>
    <w:rsid w:val="00E61BFD"/>
    <w:rsid w:val="00ED1C34"/>
    <w:rsid w:val="00F23476"/>
    <w:rsid w:val="00F34837"/>
    <w:rsid w:val="00F70EF2"/>
    <w:rsid w:val="00FA0570"/>
    <w:rsid w:val="00FB587A"/>
    <w:rsid w:val="00FE6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01D07E"/>
  <w15:chartTrackingRefBased/>
  <w15:docId w15:val="{C4451F88-56BD-4130-8D80-0F9732192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4C73"/>
    <w:pPr>
      <w:widowControl w:val="0"/>
      <w:spacing w:line="360" w:lineRule="auto"/>
      <w:ind w:firstLineChars="200" w:firstLine="200"/>
      <w:jc w:val="both"/>
    </w:pPr>
    <w:rPr>
      <w:rFonts w:ascii="Times New Roman" w:eastAsia="宋体" w:hAnsi="Times New Roman"/>
      <w:sz w:val="24"/>
    </w:rPr>
  </w:style>
  <w:style w:type="paragraph" w:styleId="1">
    <w:name w:val="heading 1"/>
    <w:basedOn w:val="a"/>
    <w:next w:val="a"/>
    <w:link w:val="10"/>
    <w:uiPriority w:val="9"/>
    <w:qFormat/>
    <w:rsid w:val="00FA0570"/>
    <w:pPr>
      <w:keepNext/>
      <w:keepLines/>
      <w:spacing w:before="340" w:after="330" w:line="578" w:lineRule="auto"/>
      <w:jc w:val="center"/>
      <w:outlineLvl w:val="0"/>
    </w:pPr>
    <w:rPr>
      <w:rFonts w:eastAsia="黑体"/>
      <w:bCs/>
      <w:kern w:val="44"/>
      <w:sz w:val="32"/>
      <w:szCs w:val="44"/>
    </w:rPr>
  </w:style>
  <w:style w:type="paragraph" w:styleId="2">
    <w:name w:val="heading 2"/>
    <w:basedOn w:val="a"/>
    <w:next w:val="a"/>
    <w:link w:val="20"/>
    <w:uiPriority w:val="9"/>
    <w:unhideWhenUsed/>
    <w:qFormat/>
    <w:rsid w:val="00FA0570"/>
    <w:pPr>
      <w:keepNext/>
      <w:keepLines/>
      <w:ind w:firstLineChars="0" w:firstLine="0"/>
      <w:jc w:val="left"/>
      <w:outlineLvl w:val="1"/>
    </w:pPr>
    <w:rPr>
      <w:rFonts w:eastAsia="黑体" w:cstheme="majorBidi"/>
      <w:bCs/>
      <w:szCs w:val="32"/>
    </w:rPr>
  </w:style>
  <w:style w:type="paragraph" w:styleId="3">
    <w:name w:val="heading 3"/>
    <w:basedOn w:val="a"/>
    <w:next w:val="a"/>
    <w:link w:val="30"/>
    <w:uiPriority w:val="9"/>
    <w:unhideWhenUsed/>
    <w:qFormat/>
    <w:rsid w:val="00FA0570"/>
    <w:pPr>
      <w:keepNext/>
      <w:keepLines/>
      <w:ind w:firstLineChars="0" w:firstLine="0"/>
      <w:jc w:val="left"/>
      <w:outlineLvl w:val="2"/>
    </w:pPr>
    <w:rPr>
      <w:rFonts w:eastAsia="黑体"/>
      <w:bCs/>
      <w:szCs w:val="32"/>
    </w:rPr>
  </w:style>
  <w:style w:type="paragraph" w:styleId="4">
    <w:name w:val="heading 4"/>
    <w:basedOn w:val="a"/>
    <w:next w:val="a"/>
    <w:link w:val="40"/>
    <w:uiPriority w:val="9"/>
    <w:unhideWhenUsed/>
    <w:qFormat/>
    <w:rsid w:val="00FA0570"/>
    <w:pPr>
      <w:keepNext/>
      <w:keepLines/>
      <w:ind w:firstLineChars="0" w:firstLine="0"/>
      <w:outlineLvl w:val="3"/>
    </w:pPr>
    <w:rPr>
      <w:rFonts w:eastAsia="黑体" w:cstheme="majorBidi"/>
      <w:bCs/>
      <w:szCs w:val="28"/>
    </w:rPr>
  </w:style>
  <w:style w:type="paragraph" w:styleId="5">
    <w:name w:val="heading 5"/>
    <w:basedOn w:val="a"/>
    <w:next w:val="a"/>
    <w:link w:val="50"/>
    <w:uiPriority w:val="9"/>
    <w:unhideWhenUsed/>
    <w:qFormat/>
    <w:rsid w:val="0096773E"/>
    <w:pPr>
      <w:keepNext/>
      <w:keepLines/>
      <w:ind w:firstLineChars="0" w:firstLine="0"/>
      <w:outlineLvl w:val="4"/>
    </w:pPr>
    <w:rPr>
      <w:rFonts w:eastAsia="黑体"/>
      <w:bCs/>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规范名称"/>
    <w:basedOn w:val="a"/>
    <w:link w:val="a4"/>
    <w:qFormat/>
    <w:rsid w:val="00014C73"/>
    <w:pPr>
      <w:tabs>
        <w:tab w:val="center" w:pos="4150"/>
        <w:tab w:val="right" w:pos="10103"/>
      </w:tabs>
      <w:ind w:firstLine="480"/>
      <w:jc w:val="center"/>
    </w:pPr>
    <w:rPr>
      <w:rFonts w:eastAsia="黑体" w:cs="Times New Roman"/>
      <w:sz w:val="32"/>
      <w:szCs w:val="21"/>
    </w:rPr>
  </w:style>
  <w:style w:type="character" w:customStyle="1" w:styleId="a4">
    <w:name w:val="规范名称 字符"/>
    <w:basedOn w:val="a0"/>
    <w:link w:val="a3"/>
    <w:rsid w:val="00014C73"/>
    <w:rPr>
      <w:rFonts w:ascii="Times New Roman" w:eastAsia="黑体" w:hAnsi="Times New Roman" w:cs="Times New Roman"/>
      <w:sz w:val="32"/>
      <w:szCs w:val="21"/>
    </w:rPr>
  </w:style>
  <w:style w:type="character" w:customStyle="1" w:styleId="10">
    <w:name w:val="标题 1 字符"/>
    <w:basedOn w:val="a0"/>
    <w:link w:val="1"/>
    <w:uiPriority w:val="9"/>
    <w:rsid w:val="00FA0570"/>
    <w:rPr>
      <w:rFonts w:ascii="Times New Roman" w:eastAsia="黑体" w:hAnsi="Times New Roman"/>
      <w:bCs/>
      <w:kern w:val="44"/>
      <w:sz w:val="32"/>
      <w:szCs w:val="44"/>
    </w:rPr>
  </w:style>
  <w:style w:type="character" w:customStyle="1" w:styleId="20">
    <w:name w:val="标题 2 字符"/>
    <w:basedOn w:val="a0"/>
    <w:link w:val="2"/>
    <w:uiPriority w:val="9"/>
    <w:rsid w:val="00FA0570"/>
    <w:rPr>
      <w:rFonts w:ascii="Times New Roman" w:eastAsia="黑体" w:hAnsi="Times New Roman" w:cstheme="majorBidi"/>
      <w:bCs/>
      <w:sz w:val="24"/>
      <w:szCs w:val="32"/>
    </w:rPr>
  </w:style>
  <w:style w:type="table" w:styleId="a5">
    <w:name w:val="Table Grid"/>
    <w:basedOn w:val="a1"/>
    <w:rsid w:val="00014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014C73"/>
    <w:pPr>
      <w:ind w:firstLine="420"/>
    </w:pPr>
  </w:style>
  <w:style w:type="paragraph" w:styleId="a7">
    <w:name w:val="annotation text"/>
    <w:basedOn w:val="a"/>
    <w:link w:val="a8"/>
    <w:uiPriority w:val="99"/>
    <w:unhideWhenUsed/>
    <w:qFormat/>
    <w:rsid w:val="00E61BFD"/>
    <w:pPr>
      <w:tabs>
        <w:tab w:val="center" w:pos="4150"/>
        <w:tab w:val="right" w:pos="10103"/>
      </w:tabs>
      <w:jc w:val="left"/>
    </w:pPr>
    <w:rPr>
      <w:rFonts w:cs="Times New Roman"/>
      <w:szCs w:val="21"/>
    </w:rPr>
  </w:style>
  <w:style w:type="character" w:customStyle="1" w:styleId="a8">
    <w:name w:val="批注文字 字符"/>
    <w:basedOn w:val="a0"/>
    <w:link w:val="a7"/>
    <w:uiPriority w:val="99"/>
    <w:rsid w:val="00E61BFD"/>
    <w:rPr>
      <w:rFonts w:ascii="Times New Roman" w:eastAsia="宋体" w:hAnsi="Times New Roman" w:cs="Times New Roman"/>
      <w:sz w:val="24"/>
      <w:szCs w:val="21"/>
    </w:rPr>
  </w:style>
  <w:style w:type="character" w:styleId="a9">
    <w:name w:val="annotation reference"/>
    <w:uiPriority w:val="99"/>
    <w:unhideWhenUsed/>
    <w:rsid w:val="00E61BFD"/>
    <w:rPr>
      <w:sz w:val="21"/>
      <w:szCs w:val="21"/>
    </w:rPr>
  </w:style>
  <w:style w:type="character" w:customStyle="1" w:styleId="30">
    <w:name w:val="标题 3 字符"/>
    <w:basedOn w:val="a0"/>
    <w:link w:val="3"/>
    <w:uiPriority w:val="9"/>
    <w:rsid w:val="00FA0570"/>
    <w:rPr>
      <w:rFonts w:ascii="Times New Roman" w:eastAsia="黑体" w:hAnsi="Times New Roman"/>
      <w:bCs/>
      <w:sz w:val="24"/>
      <w:szCs w:val="32"/>
    </w:rPr>
  </w:style>
  <w:style w:type="character" w:customStyle="1" w:styleId="40">
    <w:name w:val="标题 4 字符"/>
    <w:basedOn w:val="a0"/>
    <w:link w:val="4"/>
    <w:uiPriority w:val="9"/>
    <w:rsid w:val="00FA0570"/>
    <w:rPr>
      <w:rFonts w:ascii="Times New Roman" w:eastAsia="黑体" w:hAnsi="Times New Roman" w:cstheme="majorBidi"/>
      <w:bCs/>
      <w:sz w:val="24"/>
      <w:szCs w:val="28"/>
    </w:rPr>
  </w:style>
  <w:style w:type="paragraph" w:styleId="aa">
    <w:name w:val="header"/>
    <w:basedOn w:val="a"/>
    <w:link w:val="ab"/>
    <w:uiPriority w:val="99"/>
    <w:unhideWhenUsed/>
    <w:rsid w:val="00372AC9"/>
    <w:pPr>
      <w:tabs>
        <w:tab w:val="center" w:pos="4153"/>
        <w:tab w:val="right" w:pos="8306"/>
      </w:tabs>
      <w:snapToGrid w:val="0"/>
      <w:spacing w:line="240" w:lineRule="auto"/>
      <w:jc w:val="center"/>
    </w:pPr>
    <w:rPr>
      <w:sz w:val="18"/>
      <w:szCs w:val="18"/>
    </w:rPr>
  </w:style>
  <w:style w:type="character" w:customStyle="1" w:styleId="ab">
    <w:name w:val="页眉 字符"/>
    <w:basedOn w:val="a0"/>
    <w:link w:val="aa"/>
    <w:uiPriority w:val="99"/>
    <w:rsid w:val="00372AC9"/>
    <w:rPr>
      <w:rFonts w:ascii="Times New Roman" w:eastAsia="宋体" w:hAnsi="Times New Roman"/>
      <w:sz w:val="18"/>
      <w:szCs w:val="18"/>
    </w:rPr>
  </w:style>
  <w:style w:type="paragraph" w:styleId="ac">
    <w:name w:val="footer"/>
    <w:basedOn w:val="a"/>
    <w:link w:val="ad"/>
    <w:uiPriority w:val="99"/>
    <w:unhideWhenUsed/>
    <w:rsid w:val="00372AC9"/>
    <w:pPr>
      <w:tabs>
        <w:tab w:val="center" w:pos="4153"/>
        <w:tab w:val="right" w:pos="8306"/>
      </w:tabs>
      <w:snapToGrid w:val="0"/>
      <w:spacing w:line="240" w:lineRule="auto"/>
      <w:jc w:val="left"/>
    </w:pPr>
    <w:rPr>
      <w:sz w:val="18"/>
      <w:szCs w:val="18"/>
    </w:rPr>
  </w:style>
  <w:style w:type="character" w:customStyle="1" w:styleId="ad">
    <w:name w:val="页脚 字符"/>
    <w:basedOn w:val="a0"/>
    <w:link w:val="ac"/>
    <w:uiPriority w:val="99"/>
    <w:rsid w:val="00372AC9"/>
    <w:rPr>
      <w:rFonts w:ascii="Times New Roman" w:eastAsia="宋体" w:hAnsi="Times New Roman"/>
      <w:sz w:val="18"/>
      <w:szCs w:val="18"/>
    </w:rPr>
  </w:style>
  <w:style w:type="character" w:customStyle="1" w:styleId="50">
    <w:name w:val="标题 5 字符"/>
    <w:basedOn w:val="a0"/>
    <w:link w:val="5"/>
    <w:uiPriority w:val="9"/>
    <w:rsid w:val="0096773E"/>
    <w:rPr>
      <w:rFonts w:ascii="Times New Roman" w:eastAsia="黑体" w:hAnsi="Times New Roman"/>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4</Pages>
  <Words>421</Words>
  <Characters>2404</Characters>
  <Application>Microsoft Office Word</Application>
  <DocSecurity>0</DocSecurity>
  <Lines>20</Lines>
  <Paragraphs>5</Paragraphs>
  <ScaleCrop>false</ScaleCrop>
  <Company/>
  <LinksUpToDate>false</LinksUpToDate>
  <CharactersWithSpaces>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Nano</dc:creator>
  <cp:keywords/>
  <dc:description/>
  <cp:lastModifiedBy>Renxiao Liu</cp:lastModifiedBy>
  <cp:revision>5</cp:revision>
  <dcterms:created xsi:type="dcterms:W3CDTF">2025-05-07T06:27:00Z</dcterms:created>
  <dcterms:modified xsi:type="dcterms:W3CDTF">2025-05-07T07:12:00Z</dcterms:modified>
</cp:coreProperties>
</file>